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left="0" w:right="0" w:hanging="0"/>
        <w:jc w:val="right"/>
        <w:rPr>
          <w:lang w:val="sk-SK" w:eastAsia="en-US" w:bidi="ar-SA"/>
        </w:rPr>
      </w:pPr>
      <w:r>
        <w:rPr>
          <w:rFonts w:ascii="Times New Roman" w:hAnsi="Times New Roman"/>
          <w:i/>
          <w:strike w:val="false"/>
          <w:dstrike w:val="false"/>
          <w:color w:val="000000"/>
          <w:spacing w:val="2"/>
          <w:w w:val="90"/>
          <w:position w:val="0"/>
          <w:sz w:val="39"/>
          <w:sz w:val="39"/>
          <w:vertAlign w:val="baseline"/>
          <w:lang w:val="sk-SK" w:eastAsia="en-US" w:bidi="ar-SA"/>
        </w:rPr>
        <w:t xml:space="preserve">Slovo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15"/>
          <w:position w:val="0"/>
          <w:sz w:val="37"/>
          <w:sz w:val="37"/>
          <w:vertAlign w:val="baseline"/>
          <w:lang w:val="sk-SK" w:eastAsia="en-US" w:bidi="ar-SA"/>
        </w:rPr>
        <w:t xml:space="preserve">„Homoousios“ </w:t>
      </w:r>
      <w:r>
        <w:rPr>
          <w:rFonts w:ascii="Times New Roman" w:hAnsi="Times New Roman"/>
          <w:i/>
          <w:strike w:val="false"/>
          <w:dstrike w:val="false"/>
          <w:color w:val="000000"/>
          <w:spacing w:val="2"/>
          <w:w w:val="90"/>
          <w:position w:val="0"/>
          <w:sz w:val="39"/>
          <w:sz w:val="39"/>
          <w:vertAlign w:val="baseline"/>
          <w:lang w:val="sk-SK" w:eastAsia="en-US" w:bidi="ar-SA"/>
        </w:rP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page">
                  <wp:posOffset>1708785</wp:posOffset>
                </wp:positionH>
                <wp:positionV relativeFrom="page">
                  <wp:posOffset>8753475</wp:posOffset>
                </wp:positionV>
                <wp:extent cx="4152900" cy="120650"/>
                <wp:effectExtent l="0" t="0" r="0" b="0"/>
                <wp:wrapSquare wrapText="bothSides"/>
                <wp:docPr id="1" name="Rámec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60" cy="120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a"/>
                              <w:spacing w:lineRule="auto" w:line="204" w:before="0" w:after="0"/>
                              <w:ind w:left="0" w:right="0" w:hanging="0"/>
                              <w:jc w:val="center"/>
                              <w:rPr>
                                <w:rFonts w:ascii="Times New Roman" w:hAnsi="Times New Roman"/>
                                <w:strike w:val="false"/>
                                <w:dstrike w:val="false"/>
                                <w:color w:val="000000"/>
                                <w:spacing w:val="0"/>
                                <w:w w:val="105"/>
                                <w:position w:val="0"/>
                                <w:sz w:val="19"/>
                                <w:sz w:val="19"/>
                                <w:vertAlign w:val="baseline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trike w:val="false"/>
                                <w:dstrike w:val="false"/>
                                <w:color w:val="000000"/>
                                <w:spacing w:val="0"/>
                                <w:w w:val="105"/>
                                <w:position w:val="0"/>
                                <w:sz w:val="19"/>
                                <w:sz w:val="19"/>
                                <w:vertAlign w:val="baseline"/>
                                <w:lang w:val="en-US"/>
                              </w:rPr>
                              <w:t>243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ámec1" path="m0,0l-2147483645,0l-2147483645,-2147483646l0,-2147483646xe" fillcolor="white" stroked="f" o:allowincell="f" style="position:absolute;margin-left:134.55pt;margin-top:689.25pt;width:326.95pt;height:9.45pt;mso-wrap-style:square;v-text-anchor:top;mso-position-horizontal-relative:page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Obsahrmca"/>
                        <w:spacing w:lineRule="auto" w:line="204" w:before="0" w:after="0"/>
                        <w:ind w:left="0" w:right="0" w:hanging="0"/>
                        <w:jc w:val="center"/>
                        <w:rPr>
                          <w:rFonts w:ascii="Times New Roman" w:hAnsi="Times New Roman"/>
                          <w:strike w:val="false"/>
                          <w:dstrike w:val="false"/>
                          <w:color w:val="000000"/>
                          <w:spacing w:val="0"/>
                          <w:w w:val="105"/>
                          <w:position w:val="0"/>
                          <w:sz w:val="19"/>
                          <w:sz w:val="19"/>
                          <w:vertAlign w:val="baseline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trike w:val="false"/>
                          <w:dstrike w:val="false"/>
                          <w:color w:val="000000"/>
                          <w:spacing w:val="0"/>
                          <w:w w:val="105"/>
                          <w:position w:val="0"/>
                          <w:sz w:val="19"/>
                          <w:sz w:val="19"/>
                          <w:vertAlign w:val="baseline"/>
                          <w:lang w:val="en-US"/>
                        </w:rPr>
                        <w:t>243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hAnsi="Times New Roman"/>
          <w:i/>
          <w:strike w:val="false"/>
          <w:dstrike w:val="false"/>
          <w:color w:val="000000"/>
          <w:spacing w:val="2"/>
          <w:w w:val="90"/>
          <w:position w:val="0"/>
          <w:sz w:val="39"/>
          <w:sz w:val="39"/>
          <w:vertAlign w:val="baseline"/>
          <w:lang w:val="sk-SK" w:eastAsia="en-US" w:bidi="ar-SA"/>
        </w:rPr>
        <w:t>z helenizmu</w:t>
      </w:r>
    </w:p>
    <w:p>
      <w:pPr>
        <w:pStyle w:val="Normal"/>
        <w:spacing w:lineRule="auto" w:line="196" w:before="0" w:after="0"/>
        <w:ind w:left="0" w:right="0" w:hanging="0"/>
        <w:jc w:val="center"/>
        <w:rPr>
          <w:lang w:val="sk-SK" w:eastAsia="en-US" w:bidi="ar-SA"/>
        </w:rPr>
      </w:pPr>
      <w:r>
        <w:rPr>
          <w:rFonts w:ascii="Times New Roman" w:hAnsi="Times New Roman"/>
          <w:i/>
          <w:strike w:val="false"/>
          <w:dstrike w:val="false"/>
          <w:color w:val="000000"/>
          <w:spacing w:val="8"/>
          <w:w w:val="90"/>
          <w:position w:val="0"/>
          <w:sz w:val="39"/>
          <w:sz w:val="39"/>
          <w:vertAlign w:val="baseline"/>
          <w:lang w:val="sk-SK" w:eastAsia="en-US" w:bidi="ar-SA"/>
        </w:rPr>
        <w:t>ku kresťanstvu</w:t>
      </w:r>
    </w:p>
    <w:p>
      <w:pPr>
        <w:pStyle w:val="Normal"/>
        <w:spacing w:lineRule="auto" w:line="271" w:before="108" w:after="0"/>
        <w:ind w:left="0" w:right="0" w:hanging="0"/>
        <w:jc w:val="center"/>
        <w:rPr>
          <w:lang w:val="sk-SK" w:eastAsia="en-US" w:bidi="ar-SA"/>
        </w:rPr>
      </w:pPr>
      <w:r>
        <w:rPr>
          <w:rFonts w:ascii="Times New Roman" w:hAnsi="Times New Roman"/>
          <w:b/>
          <w:strike w:val="false"/>
          <w:dstrike w:val="false"/>
          <w:color w:val="000000"/>
          <w:spacing w:val="20"/>
          <w:w w:val="100"/>
          <w:position w:val="0"/>
          <w:sz w:val="17"/>
          <w:sz w:val="17"/>
          <w:vertAlign w:val="baseline"/>
          <w:lang w:val="sk-SK" w:eastAsia="en-US" w:bidi="ar-SA"/>
        </w:rPr>
        <w:t>PIER FRANCO BEATRICE</w:t>
      </w:r>
    </w:p>
    <w:p>
      <w:pPr>
        <w:pStyle w:val="Normal"/>
        <w:spacing w:lineRule="auto" w:line="240" w:before="180" w:after="0"/>
        <w:ind w:left="0" w:right="0" w:firstLine="216"/>
        <w:jc w:val="both"/>
        <w:rPr>
          <w:lang w:val="sk-SK" w:eastAsia="en-US" w:bidi="ar-SA"/>
        </w:rPr>
      </w:pPr>
      <w:r>
        <w:rPr>
          <w:rFonts w:ascii="Times New Roman" w:hAnsi="Times New Roman"/>
          <w:i/>
          <w:strike w:val="false"/>
          <w:dstrike w:val="false"/>
          <w:color w:val="000000"/>
          <w:spacing w:val="8"/>
          <w:w w:val="100"/>
          <w:position w:val="0"/>
          <w:sz w:val="23"/>
          <w:sz w:val="23"/>
          <w:vertAlign w:val="baseline"/>
          <w:lang w:val="sk-SK" w:eastAsia="en-US" w:bidi="ar-SA"/>
        </w:rPr>
        <w:t xml:space="preserve">Homoousios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je jedným z najdôležitejších slov v kresťanskej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teologickej slovnej zásobe, pretože sa použilo na Nicejskom koncile na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vyjadrenie božskej spolupodstaty Syna s Otcom. Dlhé 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a komplikované debaty však zatiaľ nepriniesli 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1"/>
          <w:sz w:val="21"/>
          <w:vertAlign w:val="baseline"/>
          <w:lang w:val="sk-SK" w:eastAsia="en-US" w:bidi="ar-SA"/>
        </w:rPr>
        <w:t>medzi vedcami žiadnu významnú zhodu o jeho pôvode a význame.</w:t>
      </w:r>
    </w:p>
    <w:p>
      <w:pPr>
        <w:pStyle w:val="Normal"/>
        <w:spacing w:lineRule="auto" w:line="240" w:before="0" w:after="0"/>
        <w:ind w:left="0" w:right="0" w:firstLine="216"/>
        <w:jc w:val="both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12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Podľa Eusébia z Cézarey bolo slovo homoousios </w:t>
      </w:r>
      <w:r>
        <w:rPr>
          <w:rFonts w:ascii="Times New Roman" w:hAnsi="Times New Roman"/>
          <w:i/>
          <w:strike w:val="false"/>
          <w:dstrike w:val="false"/>
          <w:color w:val="000000"/>
          <w:spacing w:val="12"/>
          <w:w w:val="100"/>
          <w:position w:val="0"/>
          <w:sz w:val="23"/>
          <w:sz w:val="23"/>
          <w:vertAlign w:val="baseline"/>
          <w:lang w:val="sk-SK" w:eastAsia="en-US" w:bidi="ar-SA"/>
        </w:rPr>
        <w:t xml:space="preserve">vložené </w:t>
      </w:r>
      <w:r>
        <w:rPr>
          <w:rFonts w:ascii="Times New Roman" w:hAnsi="Times New Roman"/>
          <w:strike w:val="false"/>
          <w:dstrike w:val="false"/>
          <w:color w:val="000000"/>
          <w:spacing w:val="20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do Nicejského vyznania viery výlučne na základe osobného nariadenia </w:t>
      </w:r>
      <w:r>
        <w:rPr>
          <w:rFonts w:ascii="Times New Roman" w:hAnsi="Times New Roman"/>
          <w:strike w:val="false"/>
          <w:dstrike w:val="false"/>
          <w:color w:val="000000"/>
          <w:spacing w:val="14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Konštantína. Toto tvrdenie je však veľmi problematické. Je veľmi </w:t>
      </w:r>
      <w:r>
        <w:rPr>
          <w:rFonts w:ascii="Times New Roman" w:hAnsi="Times New Roman"/>
          <w:strike w:val="false"/>
          <w:dstrike w:val="false"/>
          <w:color w:val="000000"/>
          <w:spacing w:val="12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ťažké vysvetliť zdanlivo paradoxnú skutočnosť, že toto slovo, </w:t>
      </w:r>
      <w:r>
        <w:rPr>
          <w:rFonts w:ascii="Times New Roman" w:hAnsi="Times New Roman"/>
          <w:strike w:val="false"/>
          <w:dstrike w:val="false"/>
          <w:color w:val="000000"/>
          <w:spacing w:val="13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spolu s vysvetlením, ktoré podal Konštantín, prijal </w:t>
      </w:r>
      <w:r>
        <w:rPr>
          <w:rFonts w:ascii="Times New Roman" w:hAnsi="Times New Roman"/>
          <w:strike w:val="false"/>
          <w:dstrike w:val="false"/>
          <w:color w:val="000000"/>
          <w:spacing w:val="16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„árijský“ Eusébius, zatiaľ čo v </w:t>
      </w:r>
      <w:r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dielach jeho oponentov, vodcov tzv. protiárijská strana ako </w:t>
      </w:r>
      <w:r>
        <w:rPr>
          <w:rFonts w:ascii="Times New Roman" w:hAnsi="Times New Roman"/>
          <w:strike w:val="false"/>
          <w:dstrike w:val="false"/>
          <w:color w:val="000000"/>
          <w:spacing w:val="11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Alexander Alexandrijský, Ossius z Cordova, Marcellus z Ancyry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a Eustathius z Antiochie, ktorí sú zvyčajne považovaní za Konštantínových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teologických poradcov a najsilnejších podporovateľov koncilu. Ani pred, ani počas Konštantínovho času neexistujú žiadne dôkazy o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normálnom, dobre zavedenom kresťanskom používaní výrazu </w:t>
      </w:r>
      <w:r>
        <w:rPr>
          <w:rFonts w:ascii="Times New Roman" w:hAnsi="Times New Roman"/>
          <w:i/>
          <w:strike w:val="false"/>
          <w:dstrike w:val="false"/>
          <w:color w:val="000000"/>
          <w:spacing w:val="6"/>
          <w:w w:val="100"/>
          <w:position w:val="0"/>
          <w:sz w:val="23"/>
          <w:sz w:val="23"/>
          <w:vertAlign w:val="baseline"/>
          <w:lang w:val="sk-SK" w:eastAsia="en-US" w:bidi="ar-SA"/>
        </w:rPr>
        <w:t xml:space="preserve">homoousios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v 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jeho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21"/>
          <w:sz w:val="21"/>
          <w:vertAlign w:val="baseline"/>
          <w:lang w:val="sk-SK" w:eastAsia="en-US" w:bidi="ar-SA"/>
        </w:rPr>
        <w:t>striktne trinitárnom význame.</w:t>
      </w:r>
    </w:p>
    <w:p>
      <w:pPr>
        <w:pStyle w:val="Normal"/>
        <w:spacing w:lineRule="auto" w:line="240" w:before="0" w:after="180"/>
        <w:ind w:left="0" w:right="0" w:firstLine="216"/>
        <w:jc w:val="both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Po vylúčení akéhokoľvek vzťahu nicejského </w:t>
      </w:r>
      <w:r>
        <w:rPr>
          <w:rFonts w:ascii="Times New Roman" w:hAnsi="Times New Roman"/>
          <w:i/>
          <w:strike w:val="false"/>
          <w:dstrike w:val="false"/>
          <w:color w:val="000000"/>
          <w:spacing w:val="8"/>
          <w:w w:val="100"/>
          <w:position w:val="0"/>
          <w:sz w:val="23"/>
          <w:sz w:val="23"/>
          <w:vertAlign w:val="baseline"/>
          <w:lang w:val="sk-SK" w:eastAsia="en-US" w:bidi="ar-SA"/>
        </w:rPr>
        <w:t xml:space="preserve">homoousios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s kresťanskou tradíciou sa stáva legitímnym navrhnúť nové </w:t>
      </w:r>
      <w:r>
        <w:rPr>
          <w:rFonts w:ascii="Times New Roman" w:hAnsi="Times New Roman"/>
          <w:strike w:val="false"/>
          <w:dstrike w:val="false"/>
          <w:color w:val="000000"/>
          <w:spacing w:val="13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vysvetlenie založené na analýze dvoch pohanských dokumentov, ktoré </w:t>
      </w:r>
      <w:r>
        <w:rPr>
          <w:rFonts w:ascii="Times New Roman" w:hAnsi="Times New Roman"/>
          <w:strike w:val="false"/>
          <w:dstrike w:val="false"/>
          <w:color w:val="000000"/>
          <w:spacing w:val="11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sa doteraz nikdy nebrali do úvahy. Hlavnou tézou tohto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článku je, že </w:t>
      </w:r>
      <w:r>
        <w:rPr>
          <w:rFonts w:ascii="Times New Roman" w:hAnsi="Times New Roman"/>
          <w:i/>
          <w:strike w:val="false"/>
          <w:dstrike w:val="false"/>
          <w:color w:val="000000"/>
          <w:spacing w:val="5"/>
          <w:w w:val="100"/>
          <w:position w:val="0"/>
          <w:sz w:val="23"/>
          <w:sz w:val="23"/>
          <w:vertAlign w:val="baseline"/>
          <w:lang w:val="sk-SK" w:eastAsia="en-US" w:bidi="ar-SA"/>
        </w:rPr>
        <w:t xml:space="preserve">homoousios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pochádzali priamo z Konštantínovho hermetického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prostredia. Ako možno jasne vidieť v </w:t>
      </w:r>
      <w:r>
        <w:rPr>
          <w:rFonts w:ascii="Times New Roman" w:hAnsi="Times New Roman"/>
          <w:i/>
          <w:strike w:val="false"/>
          <w:dstrike w:val="false"/>
          <w:color w:val="000000"/>
          <w:spacing w:val="3"/>
          <w:w w:val="100"/>
          <w:position w:val="0"/>
          <w:sz w:val="23"/>
          <w:sz w:val="23"/>
          <w:vertAlign w:val="baseline"/>
          <w:lang w:val="sk-SK" w:eastAsia="en-US" w:bidi="ar-SA"/>
        </w:rPr>
        <w:t xml:space="preserve">Poimandres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a ešte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jasnejšie v nápise spomenutom výlučne v </w:t>
      </w:r>
      <w:r>
        <w:rPr>
          <w:rFonts w:ascii="Times New Roman" w:hAnsi="Times New Roman"/>
          <w:i/>
          <w:strike w:val="false"/>
          <w:dstrike w:val="false"/>
          <w:color w:val="000000"/>
          <w:spacing w:val="7"/>
          <w:w w:val="100"/>
          <w:position w:val="0"/>
          <w:sz w:val="23"/>
          <w:sz w:val="23"/>
          <w:vertAlign w:val="baseline"/>
          <w:lang w:val="sk-SK" w:eastAsia="en-US" w:bidi="ar-SA"/>
        </w:rPr>
        <w:t xml:space="preserve">Teozofii,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v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teologickom jazyku egyptského pohanstva slovo </w:t>
      </w:r>
      <w:r>
        <w:rPr>
          <w:rFonts w:ascii="Times New Roman" w:hAnsi="Times New Roman"/>
          <w:i/>
          <w:strike w:val="false"/>
          <w:dstrike w:val="false"/>
          <w:color w:val="000000"/>
          <w:spacing w:val="6"/>
          <w:w w:val="100"/>
          <w:position w:val="0"/>
          <w:sz w:val="23"/>
          <w:sz w:val="23"/>
          <w:vertAlign w:val="baseline"/>
          <w:lang w:val="sk-SK" w:eastAsia="en-US" w:bidi="ar-SA"/>
        </w:rPr>
        <w:t xml:space="preserve">homoousios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znamenalo, že Nous-Otec a Logos-Syn, ktorí sú dve odlišné </w:t>
      </w:r>
      <w:r>
        <w:rPr>
          <w:rFonts w:ascii="Times New Roman" w:hAnsi="Times New Roman"/>
          <w:strike w:val="false"/>
          <w:dstrike w:val="false"/>
          <w:color w:val="000000"/>
          <w:spacing w:val="10"/>
          <w:w w:val="100"/>
          <w:position w:val="0"/>
          <w:sz w:val="21"/>
          <w:sz w:val="21"/>
          <w:vertAlign w:val="baseline"/>
          <w:lang w:val="sk-SK" w:eastAsia="en-US" w:bidi="ar-SA"/>
        </w:rPr>
        <w:t>bytosti, zdieľajú rovnakú dokonalosť božskej prirodzenosti.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Tento príspevok bol prezentovaný ako hlavná téma trinástej medzinárodnej konferencie o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patristických štúdiách (Oxford, 16. – 21. augusta 1999). Kratšia verzia tohto príspevku bola prezentovaná na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jedenástom medzinárodnom kongrese klasických štúdií (Kavala, Grécko, 24. – 30. augusta 1999). Chcel by som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16"/>
          <w:sz w:val="16"/>
          <w:vertAlign w:val="baseline"/>
          <w:lang w:val="sk-SK" w:eastAsia="en-US" w:bidi="ar-SA"/>
        </w:rPr>
        <w:t>poďakovať dvom anonymným čitateľom za užitočné pripomienky a návrhy.</w:t>
      </w:r>
    </w:p>
    <w:p>
      <w:pPr>
        <w:pStyle w:val="Normal"/>
        <w:spacing w:lineRule="auto" w:line="240" w:before="216" w:after="0"/>
        <w:ind w:left="0" w:right="0" w:hanging="0"/>
        <w:jc w:val="left"/>
        <w:rPr>
          <w:lang w:val="sk-SK" w:eastAsia="en-US" w:bidi="ar-SA"/>
        </w:rPr>
      </w:pPr>
      <w:r>
        <w:rPr>
          <w:rFonts w:ascii="Times New Roman" w:hAnsi="Times New Roman"/>
          <w:i/>
          <w:strike w:val="false"/>
          <w:dstrike w:val="false"/>
          <w:color w:val="000000"/>
          <w:spacing w:val="-9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Pier Franco Beatrice je profesorom ranokresťanskej literatúry na univerzite v </w:t>
      </w:r>
      <w:r>
        <w:rPr>
          <w:rFonts w:ascii="Times New Roman" w:hAnsi="Times New Roman"/>
          <w:i/>
          <w:strike w:val="false"/>
          <w:dstrike w:val="false"/>
          <w:color w:val="000000"/>
          <w:spacing w:val="-8"/>
          <w:w w:val="100"/>
          <w:position w:val="0"/>
          <w:sz w:val="21"/>
          <w:sz w:val="21"/>
          <w:vertAlign w:val="baseline"/>
          <w:lang w:val="sk-SK" w:eastAsia="en-US" w:bidi="ar-SA"/>
        </w:rPr>
        <w:t>Padove v Taliansku.</w:t>
      </w:r>
    </w:p>
    <w:p>
      <w:pPr>
        <w:sectPr>
          <w:type w:val="nextPage"/>
          <w:pgSz w:w="11918" w:h="16854"/>
          <w:pgMar w:left="2691" w:right="2627" w:gutter="0" w:header="0" w:top="3192" w:footer="0" w:bottom="2739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40" w:before="108" w:after="0"/>
        <w:ind w:left="0" w:right="3456" w:hanging="0"/>
        <w:jc w:val="left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14"/>
          <w:sz w:val="14"/>
          <w:vertAlign w:val="baseline"/>
          <w:lang w:val="sk-SK" w:eastAsia="en-US" w:bidi="ar-SA"/>
        </w:rPr>
        <w:t xml:space="preserve">© 2002, The American Society of Church History </w:t>
      </w:r>
      <w:r>
        <w:rPr>
          <w:rFonts w:ascii="Times New Roman" w:hAnsi="Times New Roman"/>
          <w:i/>
          <w:strike w:val="false"/>
          <w:dstrike w:val="false"/>
          <w:color w:val="000000"/>
          <w:spacing w:val="0"/>
          <w:w w:val="100"/>
          <w:position w:val="0"/>
          <w:sz w:val="15"/>
          <w:sz w:val="15"/>
          <w:vertAlign w:val="baseline"/>
          <w:lang w:val="sk-SK" w:eastAsia="en-US" w:bidi="ar-SA"/>
        </w:rPr>
        <w:t xml:space="preserve">Church History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4"/>
          <w:sz w:val="14"/>
          <w:vertAlign w:val="baseline"/>
          <w:lang w:val="sk-SK" w:eastAsia="en-US" w:bidi="ar-SA"/>
        </w:rPr>
        <w:t>71:2 (jún 2002)</w:t>
      </w:r>
    </w:p>
    <w:p>
      <w:pPr>
        <w:pStyle w:val="Normal"/>
        <w:spacing w:lineRule="auto" w:line="218" w:before="252" w:after="0"/>
        <w:ind w:left="0" w:right="0" w:firstLine="216"/>
        <w:jc w:val="both"/>
        <w:rPr>
          <w:lang w:val="sk-SK" w:eastAsia="en-US" w:bidi="ar-SA"/>
        </w:rPr>
      </w:pPr>
      <w:r>
        <mc:AlternateContent>
          <mc:Choice Requires="wps">
            <w:drawing>
              <wp:anchor behindDoc="1" distT="0" distB="1270" distL="0" distR="635" simplePos="0" locked="0" layoutInCell="0" allowOverlap="1" relativeHeight="4">
                <wp:simplePos x="0" y="0"/>
                <wp:positionH relativeFrom="page">
                  <wp:posOffset>1697355</wp:posOffset>
                </wp:positionH>
                <wp:positionV relativeFrom="page">
                  <wp:posOffset>1937385</wp:posOffset>
                </wp:positionV>
                <wp:extent cx="4173220" cy="120650"/>
                <wp:effectExtent l="0" t="0" r="635" b="1270"/>
                <wp:wrapSquare wrapText="bothSides"/>
                <wp:docPr id="3" name="Útvar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3120" cy="120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a"/>
                              <w:tabs>
                                <w:tab w:val="clear" w:pos="720"/>
                                <w:tab w:val="right" w:pos="6560" w:leader="none"/>
                              </w:tabs>
                              <w:spacing w:lineRule="auto" w:line="218" w:before="0" w:after="0"/>
                              <w:ind w:left="0" w:right="0" w:hanging="0"/>
                              <w:jc w:val="left"/>
                              <w:rPr>
                                <w:rFonts w:ascii="Times New Roman" w:hAnsi="Times New Roman"/>
                                <w:strike w:val="false"/>
                                <w:dstrike w:val="false"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 w:val="18"/>
                                <w:vertAlign w:val="baseline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trike w:val="false"/>
                                <w:dstrike w:val="false"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 w:val="18"/>
                                <w:vertAlign w:val="baseline"/>
                                <w:lang w:val="en-US"/>
                              </w:rPr>
                              <w:t>244</w:t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trike w:val="false"/>
                                <w:dstrike w:val="false"/>
                                <w:color w:val="000000"/>
                                <w:spacing w:val="14"/>
                                <w:w w:val="100"/>
                                <w:position w:val="0"/>
                                <w:sz w:val="18"/>
                                <w:sz w:val="18"/>
                                <w:vertAlign w:val="baseline"/>
                                <w:lang w:val="en-US"/>
                              </w:rPr>
                              <w:t>CHURCH HISTORY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Útvar2" path="m0,0l-2147483645,0l-2147483645,-2147483646l0,-2147483646xe" stroked="f" o:allowincell="f" style="position:absolute;margin-left:133.65pt;margin-top:152.55pt;width:328.55pt;height:9.45pt;mso-wrap-style:square;v-text-anchor:top;mso-position-horizontal-relative:page;mso-position-vertic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a"/>
                        <w:tabs>
                          <w:tab w:val="clear" w:pos="720"/>
                          <w:tab w:val="right" w:pos="6560" w:leader="none"/>
                        </w:tabs>
                        <w:spacing w:lineRule="auto" w:line="218" w:before="0" w:after="0"/>
                        <w:ind w:left="0" w:right="0" w:hanging="0"/>
                        <w:jc w:val="left"/>
                        <w:rPr>
                          <w:rFonts w:ascii="Times New Roman" w:hAnsi="Times New Roman"/>
                          <w:strike w:val="false"/>
                          <w:dstrike w:val="false"/>
                          <w:color w:val="000000"/>
                          <w:spacing w:val="0"/>
                          <w:w w:val="100"/>
                          <w:position w:val="0"/>
                          <w:sz w:val="18"/>
                          <w:sz w:val="18"/>
                          <w:vertAlign w:val="baseline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trike w:val="false"/>
                          <w:dstrike w:val="false"/>
                          <w:color w:val="000000"/>
                          <w:spacing w:val="0"/>
                          <w:w w:val="100"/>
                          <w:position w:val="0"/>
                          <w:sz w:val="18"/>
                          <w:sz w:val="18"/>
                          <w:vertAlign w:val="baseline"/>
                          <w:lang w:val="en-US"/>
                        </w:rPr>
                        <w:t>244</w:t>
                        <w:tab/>
                      </w:r>
                      <w:r>
                        <w:rPr>
                          <w:rFonts w:ascii="Times New Roman" w:hAnsi="Times New Roman"/>
                          <w:strike w:val="false"/>
                          <w:dstrike w:val="false"/>
                          <w:color w:val="000000"/>
                          <w:spacing w:val="14"/>
                          <w:w w:val="100"/>
                          <w:position w:val="0"/>
                          <w:sz w:val="18"/>
                          <w:sz w:val="18"/>
                          <w:vertAlign w:val="baseline"/>
                          <w:lang w:val="en-US"/>
                        </w:rPr>
                        <w:t>CHURCH HISTORY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Táto koncepcia bola veľmi podobná Eusébiovej doktríne o dvoch </w:t>
      </w:r>
      <w:r>
        <w:rPr>
          <w:rFonts w:ascii="Times New Roman" w:hAnsi="Times New Roman"/>
          <w:i/>
          <w:strike w:val="false"/>
          <w:dstrike w:val="false"/>
          <w:color w:val="000000"/>
          <w:spacing w:val="6"/>
          <w:w w:val="100"/>
          <w:position w:val="0"/>
          <w:sz w:val="23"/>
          <w:sz w:val="23"/>
          <w:vertAlign w:val="baseline"/>
          <w:lang w:val="sk-SK" w:eastAsia="en-US" w:bidi="ar-SA"/>
        </w:rPr>
        <w:t xml:space="preserve">ousiai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a o večnom pokolení druhého, podriadeného boha.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To je dôvod, prečo Eusebius považoval za rozumné za určitých podmienok </w:t>
      </w:r>
      <w:r>
        <w:rPr>
          <w:rFonts w:ascii="Times New Roman" w:hAnsi="Times New Roman"/>
          <w:strike w:val="false"/>
          <w:dstrike w:val="false"/>
          <w:color w:val="000000"/>
          <w:spacing w:val="10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dodržiavať Konštantínov príkaz. Na druhej strane,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protiárijskí teológovia Ossius a Marcellus sa po smrti Konštantína a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Eusebia cítili slobodne preformulovať Nicejské vyznanie viery na koncile v Sardici zrušením nového „pohanského“ slova </w:t>
      </w:r>
      <w:r>
        <w:rPr>
          <w:rFonts w:ascii="Times New Roman" w:hAnsi="Times New Roman"/>
          <w:i/>
          <w:strike w:val="false"/>
          <w:dstrike w:val="false"/>
          <w:color w:val="000000"/>
          <w:spacing w:val="3"/>
          <w:w w:val="100"/>
          <w:position w:val="0"/>
          <w:sz w:val="23"/>
          <w:sz w:val="23"/>
          <w:vertAlign w:val="baseline"/>
          <w:lang w:val="sk-SK" w:eastAsia="en-US" w:bidi="ar-SA"/>
        </w:rPr>
        <w:t xml:space="preserve">homoousios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a jeho nahradením tradičným, tzv. upokojenie </w:t>
      </w:r>
      <w:r>
        <w:rPr>
          <w:rFonts w:ascii="Times New Roman" w:hAnsi="Times New Roman"/>
          <w:i/>
          <w:strike w:val="false"/>
          <w:dstrike w:val="false"/>
          <w:color w:val="000000"/>
          <w:spacing w:val="3"/>
          <w:w w:val="100"/>
          <w:position w:val="0"/>
          <w:sz w:val="23"/>
          <w:sz w:val="23"/>
          <w:vertAlign w:val="baseline"/>
          <w:lang w:val="sk-SK" w:eastAsia="en-US" w:bidi="ar-SA"/>
        </w:rPr>
        <w:t>mia hypostázy.</w:t>
      </w:r>
    </w:p>
    <w:p>
      <w:pPr>
        <w:pStyle w:val="Normal"/>
        <w:spacing w:lineRule="auto" w:line="220" w:before="36" w:after="0"/>
        <w:ind w:left="0" w:right="0" w:firstLine="216"/>
        <w:jc w:val="both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V tejto oblasti nie je možné dosiahnuť absolútnu istotu vzhľadom na extrémny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nedostatok dostupných zdrojov. Napriek tomu nepochybne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stojí za to prehodnotiť pôvod a prvý výskyt </w:t>
      </w:r>
      <w:r>
        <w:rPr>
          <w:rFonts w:ascii="Times New Roman" w:hAnsi="Times New Roman"/>
          <w:i/>
          <w:strike w:val="false"/>
          <w:dstrike w:val="false"/>
          <w:color w:val="000000"/>
          <w:spacing w:val="5"/>
          <w:w w:val="100"/>
          <w:position w:val="0"/>
          <w:sz w:val="23"/>
          <w:sz w:val="23"/>
          <w:vertAlign w:val="baseline"/>
          <w:lang w:val="sk-SK" w:eastAsia="en-US" w:bidi="ar-SA"/>
        </w:rPr>
        <w:t xml:space="preserve">homoousios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počas počiatočnej fázy árijskej kontroverzie, pričom sa odvolávame na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tieto egyptské dokumenty. Vnášajú nové svetlo do teologických diskusií, ktoré vyvrcholia v Nicejskom vyznaní viery, a pomáhajú nám pochopiť,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aký veľký bol Konštantínov osobný príspevok k formulovaniu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kresťanskej náuky. Výsledky súčasného výskumu sa zdajú byť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ešte zaujímavejšie vo svetle skutočnosti, že neskorší vývoj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a kontroverzie štvrtého storočia až donedávna zatemňovali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skutočný pôvod nicejských </w:t>
      </w:r>
      <w:r>
        <w:rPr>
          <w:rFonts w:ascii="Times New Roman" w:hAnsi="Times New Roman"/>
          <w:i/>
          <w:strike w:val="false"/>
          <w:dstrike w:val="false"/>
          <w:color w:val="000000"/>
          <w:spacing w:val="3"/>
          <w:w w:val="100"/>
          <w:position w:val="0"/>
          <w:sz w:val="23"/>
          <w:sz w:val="23"/>
          <w:vertAlign w:val="baseline"/>
          <w:lang w:val="sk-SK" w:eastAsia="en-US" w:bidi="ar-SA"/>
        </w:rPr>
        <w:t>homoousios.</w:t>
      </w:r>
    </w:p>
    <w:p>
      <w:pPr>
        <w:pStyle w:val="Normal"/>
        <w:spacing w:lineRule="auto" w:line="228" w:before="0" w:after="0"/>
        <w:ind w:left="0" w:right="0" w:firstLine="216"/>
        <w:jc w:val="both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10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Táto esej sa zameriava nielen na večný problém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súvislostí medzi kresťanskou doktrínou a hermetickou tradíciou,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2"/>
          <w:sz w:val="22"/>
          <w:vertAlign w:val="baseline"/>
          <w:lang w:val="sk-SK" w:eastAsia="en-US" w:bidi="ar-SA"/>
        </w:rPr>
        <w:t>ale nevyhnutne aj na Konštantínov intelektuálny životopis.</w:t>
      </w:r>
    </w:p>
    <w:p>
      <w:pPr>
        <w:pStyle w:val="Normal"/>
        <w:spacing w:lineRule="auto" w:line="228" w:before="252" w:after="0"/>
        <w:ind w:left="0" w:right="0" w:hanging="0"/>
        <w:jc w:val="center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18"/>
          <w:w w:val="100"/>
          <w:position w:val="0"/>
          <w:sz w:val="18"/>
          <w:sz w:val="18"/>
          <w:vertAlign w:val="baseline"/>
          <w:lang w:val="sk-SK" w:eastAsia="en-US" w:bidi="ar-SA"/>
        </w:rPr>
        <w:t xml:space="preserve">I. </w:t>
      </w:r>
      <w:r>
        <w:rPr>
          <w:rFonts w:ascii="Times New Roman" w:hAnsi="Times New Roman"/>
          <w:i/>
          <w:strike w:val="false"/>
          <w:dstrike w:val="false"/>
          <w:color w:val="000000"/>
          <w:spacing w:val="18"/>
          <w:w w:val="100"/>
          <w:position w:val="0"/>
          <w:sz w:val="15"/>
          <w:sz w:val="15"/>
          <w:vertAlign w:val="baseline"/>
          <w:lang w:val="sk-SK" w:eastAsia="en-US" w:bidi="ar-SA"/>
        </w:rPr>
        <w:t xml:space="preserve">HOMOOUZIO V </w:t>
      </w:r>
      <w:r>
        <w:rPr>
          <w:rFonts w:ascii="Times New Roman" w:hAnsi="Times New Roman"/>
          <w:strike w:val="false"/>
          <w:dstrike w:val="false"/>
          <w:color w:val="000000"/>
          <w:spacing w:val="18"/>
          <w:w w:val="100"/>
          <w:position w:val="0"/>
          <w:sz w:val="18"/>
          <w:sz w:val="18"/>
          <w:vertAlign w:val="baseline"/>
          <w:lang w:val="sk-SK" w:eastAsia="en-US" w:bidi="ar-SA"/>
        </w:rPr>
        <w:t>NIKAEJI</w:t>
      </w:r>
    </w:p>
    <w:p>
      <w:pPr>
        <w:pStyle w:val="Normal"/>
        <w:spacing w:lineRule="auto" w:line="220" w:before="72" w:after="0"/>
        <w:ind w:left="0" w:right="0" w:firstLine="216"/>
        <w:jc w:val="both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Počas minulého storočia bola otázka pôvodu a významu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slova </w:t>
      </w:r>
      <w:r>
        <w:rPr>
          <w:rFonts w:ascii="Times New Roman" w:hAnsi="Times New Roman"/>
          <w:i/>
          <w:strike w:val="false"/>
          <w:dstrike w:val="false"/>
          <w:color w:val="000000"/>
          <w:spacing w:val="3"/>
          <w:w w:val="100"/>
          <w:position w:val="0"/>
          <w:sz w:val="23"/>
          <w:sz w:val="23"/>
          <w:vertAlign w:val="baseline"/>
          <w:lang w:val="sk-SK" w:eastAsia="en-US" w:bidi="ar-SA"/>
        </w:rPr>
        <w:t xml:space="preserve">homoousios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predmetom dlhej a vášnivej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diskusie medzi historikmi kresťanských doktrín. Takáto pozornosť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je plne oprávnená, ak uvážime, že </w:t>
      </w:r>
      <w:r>
        <w:rPr>
          <w:rFonts w:ascii="Times New Roman" w:hAnsi="Times New Roman"/>
          <w:i/>
          <w:strike w:val="false"/>
          <w:dstrike w:val="false"/>
          <w:color w:val="000000"/>
          <w:spacing w:val="0"/>
          <w:w w:val="100"/>
          <w:position w:val="0"/>
          <w:sz w:val="23"/>
          <w:sz w:val="23"/>
          <w:vertAlign w:val="baseline"/>
          <w:lang w:val="sk-SK" w:eastAsia="en-US" w:bidi="ar-SA"/>
        </w:rPr>
        <w:t xml:space="preserve">homoousios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je kľúčové slovo </w:t>
      </w:r>
      <w:r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Kréda schváleného Nicejským koncilom, kde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bola odsúdená ariánska heréza, a že, ako všetci teológovia štvrtého storočia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22"/>
          <w:sz w:val="22"/>
          <w:vertAlign w:val="baseline"/>
          <w:lang w:val="sk-SK" w:eastAsia="en-US" w:bidi="ar-SA"/>
        </w:rPr>
        <w:t>dobre vedeli, nemá byť nachádza sa vo Svätom písme.'</w:t>
      </w:r>
    </w:p>
    <w:p>
      <w:pPr>
        <w:pStyle w:val="Normal"/>
        <w:spacing w:lineRule="auto" w:line="220" w:before="0" w:after="0"/>
        <w:ind w:left="0" w:right="0" w:firstLine="216"/>
        <w:jc w:val="both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Napriek nepopierateľnému pokroku vedcov,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vďaka obdivuhodnému spoločnému úsiliu erudície, sa mnohé problémy doteraz nepodarilo vyriešiť. Stále existujú pomerne dôležité pochybnosti, pokiaľ ide o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nejasnú históriu termínu </w:t>
      </w:r>
      <w:r>
        <w:rPr>
          <w:rFonts w:ascii="Times New Roman" w:hAnsi="Times New Roman"/>
          <w:i/>
          <w:strike w:val="false"/>
          <w:dstrike w:val="false"/>
          <w:color w:val="000000"/>
          <w:spacing w:val="1"/>
          <w:w w:val="100"/>
          <w:position w:val="0"/>
          <w:sz w:val="23"/>
          <w:sz w:val="23"/>
          <w:vertAlign w:val="baseline"/>
          <w:lang w:val="sk-SK" w:eastAsia="en-US" w:bidi="ar-SA"/>
        </w:rPr>
        <w:t xml:space="preserve">homoousios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pred rokom 325 n. l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18"/>
          <w:sz w:val="18"/>
          <w:vertAlign w:val="baseline"/>
          <w:lang w:val="sk-SK" w:eastAsia="en-US" w:bidi="ar-SA"/>
        </w:rPr>
        <w:t xml:space="preserve">.,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22"/>
          <w:sz w:val="22"/>
          <w:vertAlign w:val="baseline"/>
          <w:lang w:val="sk-SK" w:eastAsia="en-US" w:bidi="ar-SA"/>
        </w:rPr>
        <w:t>skutočné dôvody</w:t>
      </w:r>
    </w:p>
    <w:p>
      <w:pPr>
        <w:sectPr>
          <w:type w:val="nextPage"/>
          <w:pgSz w:w="11918" w:h="16854"/>
          <w:pgMar w:left="2673" w:right="2613" w:gutter="0" w:header="0" w:top="3241" w:footer="0" w:bottom="2698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28" w:before="396" w:after="0"/>
        <w:ind w:left="360" w:right="0" w:hanging="216"/>
        <w:jc w:val="both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1. Pozri napríklad Athanasius, </w:t>
      </w:r>
      <w:r>
        <w:rPr>
          <w:rFonts w:ascii="Times New Roman" w:hAnsi="Times New Roman"/>
          <w:i/>
          <w:strike w:val="false"/>
          <w:dstrike w:val="false"/>
          <w:color w:val="000000"/>
          <w:spacing w:val="3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Ep. ad Afros,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6 (PG 26, 1040 13); Marius Victorinus, </w:t>
      </w:r>
      <w:r>
        <w:rPr>
          <w:rFonts w:ascii="Times New Roman" w:hAnsi="Times New Roman"/>
          <w:i/>
          <w:strike w:val="false"/>
          <w:dstrike w:val="false"/>
          <w:color w:val="000000"/>
          <w:spacing w:val="3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Adv. </w:t>
      </w:r>
      <w:r>
        <w:rPr>
          <w:rFonts w:ascii="Times New Roman" w:hAnsi="Times New Roman"/>
          <w:i/>
          <w:strike w:val="false"/>
          <w:dstrike w:val="false"/>
          <w:color w:val="000000"/>
          <w:spacing w:val="1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Arium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11,3-7 (CSEL 83,173 ff.); Hilary z Poitiers, </w:t>
      </w:r>
      <w:r>
        <w:rPr>
          <w:rFonts w:ascii="Times New Roman" w:hAnsi="Times New Roman"/>
          <w:i/>
          <w:strike w:val="false"/>
          <w:dstrike w:val="false"/>
          <w:color w:val="000000"/>
          <w:spacing w:val="1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De synodis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81 (PL 10, 534 B). Používam </w:t>
      </w:r>
      <w:r>
        <w:rPr>
          <w:rFonts w:ascii="Times New Roman" w:hAnsi="Times New Roman"/>
          <w:strike w:val="false"/>
          <w:dstrike w:val="false"/>
          <w:color w:val="000000"/>
          <w:spacing w:val="10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tieto skratky: CCL = Corpus Christianorum, Series Latina; CH ---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Corpus Hermeticum; CIL =-- Corpus Inscriptionum Latinarum; CSEL = Corpus Scrip 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torum Ecclesiasticorum Latinorum; GCS = Die griechischen christlichen Schriftsteller der ersten Jahrhunderte; ILS = Inscriptiones Latinae Selectae; PG = Patrologia Graeca;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PL = Patrologia Latina; RAC = Reallexikon far Antike and Christentum; SC = Sources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16"/>
          <w:sz w:val="16"/>
          <w:vertAlign w:val="baseline"/>
          <w:lang w:val="sk-SK" w:eastAsia="en-US" w:bidi="ar-SA"/>
        </w:rPr>
        <w:t>Chretiennes</w:t>
      </w:r>
    </w:p>
    <w:p>
      <w:pPr>
        <w:pStyle w:val="Normal"/>
        <w:spacing w:lineRule="auto" w:line="228" w:before="252" w:after="0"/>
        <w:ind w:left="0" w:right="0" w:hanging="0"/>
        <w:jc w:val="both"/>
        <w:rPr>
          <w:lang w:val="sk-SK" w:eastAsia="en-US" w:bidi="ar-SA"/>
        </w:rPr>
      </w:pPr>
      <w:r>
        <mc:AlternateContent>
          <mc:Choice Requires="wps">
            <w:drawing>
              <wp:anchor behindDoc="1" distT="0" distB="0" distL="0" distR="635" simplePos="0" locked="0" layoutInCell="0" allowOverlap="1" relativeHeight="6">
                <wp:simplePos x="0" y="0"/>
                <wp:positionH relativeFrom="page">
                  <wp:posOffset>1675765</wp:posOffset>
                </wp:positionH>
                <wp:positionV relativeFrom="page">
                  <wp:posOffset>1924050</wp:posOffset>
                </wp:positionV>
                <wp:extent cx="4173220" cy="126365"/>
                <wp:effectExtent l="0" t="635" r="635" b="0"/>
                <wp:wrapSquare wrapText="bothSides"/>
                <wp:docPr id="5" name="Útvar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3120" cy="1263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a"/>
                              <w:tabs>
                                <w:tab w:val="clear" w:pos="720"/>
                                <w:tab w:val="right" w:pos="6554" w:leader="none"/>
                              </w:tabs>
                              <w:spacing w:lineRule="auto" w:line="204" w:before="0" w:after="0"/>
                              <w:ind w:left="0" w:right="0" w:hanging="0"/>
                              <w:jc w:val="left"/>
                              <w:rPr>
                                <w:rFonts w:ascii="Times New Roman" w:hAnsi="Times New Roman"/>
                                <w:strike w:val="false"/>
                                <w:dstrike w:val="false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 w:val="20"/>
                                <w:vertAlign w:val="baseline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trike w:val="false"/>
                                <w:dstrike w:val="false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 w:val="20"/>
                                <w:vertAlign w:val="baseline"/>
                                <w:lang w:val="en-US"/>
                              </w:rPr>
                              <w:t>"HOMOOUSIOS"</w:t>
                              <w:tab/>
                              <w:t>245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Útvar3" path="m0,0l-2147483645,0l-2147483645,-2147483646l0,-2147483646xe" stroked="f" o:allowincell="f" style="position:absolute;margin-left:131.95pt;margin-top:151.5pt;width:328.55pt;height:9.9pt;mso-wrap-style:square;v-text-anchor:top;mso-position-horizontal-relative:page;mso-position-vertic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a"/>
                        <w:tabs>
                          <w:tab w:val="clear" w:pos="720"/>
                          <w:tab w:val="right" w:pos="6554" w:leader="none"/>
                        </w:tabs>
                        <w:spacing w:lineRule="auto" w:line="204" w:before="0" w:after="0"/>
                        <w:ind w:left="0" w:right="0" w:hanging="0"/>
                        <w:jc w:val="left"/>
                        <w:rPr>
                          <w:rFonts w:ascii="Times New Roman" w:hAnsi="Times New Roman"/>
                          <w:strike w:val="false"/>
                          <w:dstrike w:val="false"/>
                          <w:color w:val="000000"/>
                          <w:spacing w:val="0"/>
                          <w:w w:val="100"/>
                          <w:position w:val="0"/>
                          <w:sz w:val="20"/>
                          <w:sz w:val="20"/>
                          <w:vertAlign w:val="baseline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trike w:val="false"/>
                          <w:dstrike w:val="false"/>
                          <w:color w:val="000000"/>
                          <w:spacing w:val="0"/>
                          <w:w w:val="100"/>
                          <w:position w:val="0"/>
                          <w:sz w:val="20"/>
                          <w:sz w:val="20"/>
                          <w:vertAlign w:val="baseline"/>
                          <w:lang w:val="en-US"/>
                        </w:rPr>
                        <w:t>"HOMOOUSIOS"</w:t>
                        <w:tab/>
                        <w:t>245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na uvedenie tohto slova v oficiálnom dokumente cirkvi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a totožnosť osoby alebo osôb, ktoré sú za to zodpovedné. Takáto </w:t>
      </w:r>
      <w:r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situácia vyvolala u vedcov skeptický postoj a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dokonca aj určitú skľúčenosť.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sz w:val="22"/>
          <w:vertAlign w:val="superscript"/>
          <w:lang w:val="sk-SK" w:eastAsia="en-US" w:bidi="ar-SA"/>
        </w:rPr>
        <w:t>2</w:t>
      </w:r>
    </w:p>
    <w:p>
      <w:pPr>
        <w:pStyle w:val="Normal"/>
        <w:spacing w:lineRule="auto" w:line="228" w:before="0" w:after="0"/>
        <w:ind w:left="0" w:right="0" w:firstLine="216"/>
        <w:jc w:val="both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V skutočnosti nám tých pár textov, ktoré máme k dispozícii, nedáva veľký výber: sme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zredukovaní na troch svedkov, Euzébia z Cézarey, Atanáza z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sk-SK" w:eastAsia="en-US" w:bidi="ar-SA"/>
        </w:rPr>
        <w:t>Alexandrie a Ambróza z Milána.</w:t>
      </w:r>
    </w:p>
    <w:p>
      <w:pPr>
        <w:pStyle w:val="Normal"/>
        <w:spacing w:lineRule="auto" w:line="220" w:before="0" w:after="0"/>
        <w:ind w:left="0" w:right="0" w:firstLine="216"/>
        <w:jc w:val="both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Podľa Ambróza bolo slovo </w:t>
      </w:r>
      <w:r>
        <w:rPr>
          <w:rFonts w:ascii="Times New Roman" w:hAnsi="Times New Roman"/>
          <w:i/>
          <w:strike w:val="false"/>
          <w:dstrike w:val="false"/>
          <w:color w:val="000000"/>
          <w:spacing w:val="4"/>
          <w:w w:val="100"/>
          <w:position w:val="0"/>
          <w:sz w:val="23"/>
          <w:sz w:val="23"/>
          <w:vertAlign w:val="baseline"/>
          <w:lang w:val="sk-SK" w:eastAsia="en-US" w:bidi="ar-SA"/>
        </w:rPr>
        <w:t xml:space="preserve">homoousios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použité v otvorenom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rozpore s ariánskym citom listu Eusebia z Nikomedie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, ktorý bol prečítaný na Nicejskom koncile: „Ak hovoríme o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pravom a nestvorenom Božom Synovi, začíname vyznávať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Preto sa zdalo, že táto taktická voľba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bola inšpirovaná iba polemickou potrebou vyvrátiť ariánsku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doktrínu </w:t>
        <w:softHyphen/>
        <w:t>, ktorej zástancovia už toto slovo odmietli ako heretické.</w:t>
      </w:r>
    </w:p>
    <w:p>
      <w:pPr>
        <w:pStyle w:val="Normal"/>
        <w:spacing w:lineRule="auto" w:line="228" w:before="0" w:after="0"/>
        <w:ind w:left="0" w:right="0" w:firstLine="216"/>
        <w:jc w:val="both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Tento názor je v sekundárnej literatúre stále široko akceptovaný 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. Vysvetlenie, ktoré ponúka Ambrose, by mohlo obsahovať niektoré prvky 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pravdy. Nevzbudzuje však veľkú dôveru, pretože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bol sformulovaný veľmi neskoro (druhá polovica štvrtého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storočia). Ambróz v skutočnosti nemal žiadny priamy kontakt s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Nicejským koncilom a jeho protagonistami a nezdá sa, že by bol dobre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sk-SK" w:eastAsia="en-US" w:bidi="ar-SA"/>
        </w:rPr>
        <w:t>informovaný o podrobnostiach koncilu.</w:t>
      </w:r>
    </w:p>
    <w:p>
      <w:pPr>
        <w:pStyle w:val="Normal"/>
        <w:spacing w:lineRule="auto" w:line="220" w:before="0" w:after="0"/>
        <w:ind w:left="0" w:right="0" w:firstLine="216"/>
        <w:jc w:val="both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-2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Atanáz, ktorého Hilária z Poitiers označuje za </w:t>
      </w:r>
      <w:r>
        <w:rPr>
          <w:rFonts w:ascii="Times New Roman" w:hAnsi="Times New Roman"/>
          <w:i/>
          <w:strike w:val="false"/>
          <w:dstrike w:val="false"/>
          <w:color w:val="000000"/>
          <w:spacing w:val="-2"/>
          <w:w w:val="100"/>
          <w:position w:val="0"/>
          <w:sz w:val="23"/>
          <w:sz w:val="23"/>
          <w:vertAlign w:val="baseline"/>
          <w:lang w:val="sk-SK" w:eastAsia="en-US" w:bidi="ar-SA"/>
        </w:rPr>
        <w:t xml:space="preserve">vehemenov pôvodcu </w:t>
      </w:r>
      <w:r>
        <w:rPr>
          <w:rFonts w:ascii="Times New Roman" w:hAnsi="Times New Roman"/>
          <w:strike w:val="false"/>
          <w:dstrike w:val="false"/>
          <w:color w:val="000000"/>
          <w:spacing w:val="-2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nicejskej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viery,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sz w:val="22"/>
          <w:vertAlign w:val="superscript"/>
          <w:lang w:val="sk-SK" w:eastAsia="en-US" w:bidi="ar-SA"/>
        </w:rPr>
        <w:t xml:space="preserve">4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hovorí, že konciloví otcovia napísali slovo </w:t>
      </w:r>
      <w:r>
        <w:rPr>
          <w:rFonts w:ascii="Times New Roman" w:hAnsi="Times New Roman"/>
          <w:i/>
          <w:strike w:val="false"/>
          <w:dstrike w:val="false"/>
          <w:color w:val="000000"/>
          <w:spacing w:val="4"/>
          <w:w w:val="100"/>
          <w:position w:val="0"/>
          <w:sz w:val="23"/>
          <w:sz w:val="23"/>
          <w:vertAlign w:val="baseline"/>
          <w:lang w:val="sk-SK" w:eastAsia="en-US" w:bidi="ar-SA"/>
        </w:rPr>
        <w:t xml:space="preserve">homoousios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, aby sa raz a navždy vyhli tendenčným a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skazeným výkladom ariánov.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sz w:val="22"/>
          <w:vertAlign w:val="superscript"/>
          <w:lang w:val="sk-SK" w:eastAsia="en-US" w:bidi="ar-SA"/>
        </w:rPr>
        <w:t xml:space="preserve">5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Podľa Ariánov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však Nicejské vyznanie viery predložil Ossius z Cordova vo svojej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funkcii predsedu zhromaždenia.“ Podobné tvrdenie uvádza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ariánsky historik Philostorgius, keď hovorí o preventívnej 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dohode medzi Ossiom a Alexandrom Alexandrijským týkajúcim sa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22"/>
          <w:sz w:val="22"/>
          <w:vertAlign w:val="baseline"/>
          <w:lang w:val="sk-SK" w:eastAsia="en-US" w:bidi="ar-SA"/>
        </w:rPr>
        <w:t>doktríny, ktorá sa má na koncile presadiť.“</w:t>
      </w:r>
    </w:p>
    <w:p>
      <w:pPr>
        <w:pStyle w:val="Normal"/>
        <w:numPr>
          <w:ilvl w:val="0"/>
          <w:numId w:val="1"/>
        </w:numPr>
        <w:tabs>
          <w:tab w:val="clear" w:pos="720"/>
          <w:tab w:val="decimal" w:pos="432" w:leader="none"/>
        </w:tabs>
        <w:spacing w:lineRule="auto" w:line="235" w:before="540" w:after="0"/>
        <w:jc w:val="both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Pozri napríklad George Christopher Stead, "Homousios," </w:t>
      </w:r>
      <w:r>
        <w:rPr>
          <w:rFonts w:ascii="Times New Roman" w:hAnsi="Times New Roman"/>
          <w:i/>
          <w:strike w:val="false"/>
          <w:dstrike w:val="false"/>
          <w:color w:val="000000"/>
          <w:spacing w:val="2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RAC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16 (1992): 364-433, 411: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"Die genaue Bedeutung von homoousios im nizanischen Credo ist folglich nicht nur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16"/>
          <w:sz w:val="16"/>
          <w:vertAlign w:val="baseline"/>
          <w:lang w:val="sk-SK" w:eastAsia="en-US" w:bidi="ar-SA"/>
        </w:rPr>
        <w:t>schwer auszurnachen, sondern es ist auch si verge."</w:t>
      </w:r>
    </w:p>
    <w:p>
      <w:pPr>
        <w:pStyle w:val="Normal"/>
        <w:numPr>
          <w:ilvl w:val="0"/>
          <w:numId w:val="1"/>
        </w:numPr>
        <w:tabs>
          <w:tab w:val="clear" w:pos="720"/>
          <w:tab w:val="decimal" w:pos="432" w:leader="none"/>
        </w:tabs>
        <w:spacing w:lineRule="auto" w:line="218" w:before="0" w:after="0"/>
        <w:jc w:val="both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Ambrose, </w:t>
      </w:r>
      <w:r>
        <w:rPr>
          <w:rFonts w:ascii="Times New Roman" w:hAnsi="Times New Roman"/>
          <w:i/>
          <w:strike w:val="false"/>
          <w:dstrike w:val="false"/>
          <w:color w:val="000000"/>
          <w:spacing w:val="1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De fide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111,15,125 (CSEL 78,151 = Hans-Georg Opitz, </w:t>
      </w:r>
      <w:r>
        <w:rPr>
          <w:rFonts w:ascii="Times New Roman" w:hAnsi="Times New Roman"/>
          <w:i/>
          <w:strike w:val="false"/>
          <w:dstrike w:val="false"/>
          <w:color w:val="000000"/>
          <w:spacing w:val="1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Athanasius Werke,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zv. 3, </w:t>
      </w:r>
      <w:r>
        <w:rPr>
          <w:rFonts w:ascii="Times New Roman" w:hAnsi="Times New Roman"/>
          <w:strike w:val="false"/>
          <w:dstrike w:val="false"/>
          <w:color w:val="000000"/>
          <w:spacing w:val="-2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pt. 1: Urkunden zur Geschichte des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arianischen </w:t>
      </w:r>
      <w:r>
        <w:rPr>
          <w:rFonts w:ascii="Times New Roman" w:hAnsi="Times New Roman"/>
          <w:i/>
          <w:strike w:val="false"/>
          <w:dstrike w:val="false"/>
          <w:color w:val="000000"/>
          <w:spacing w:val="-2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Streites 318-328 </w:t>
      </w:r>
      <w:r>
        <w:rPr>
          <w:rFonts w:ascii="Times New Roman" w:hAnsi="Times New Roman"/>
          <w:strike w:val="false"/>
          <w:dstrike w:val="false"/>
          <w:color w:val="000000"/>
          <w:spacing w:val="-2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[Berlín a Leipzig, 35934: W.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, </w:t>
      </w:r>
      <w:r>
        <w:rPr>
          <w:rFonts w:ascii="Times New Roman" w:hAnsi="Times New Roman"/>
          <w:i/>
          <w:strike w:val="false"/>
          <w:dstrike w:val="false"/>
          <w:color w:val="000000"/>
          <w:spacing w:val="1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Urk.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21): "Si verum Dei filium et increatum dicimus, 8p,ovos50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sz w:val="16"/>
          <w:vertAlign w:val="superscript"/>
          <w:lang w:val="sk-SK" w:eastAsia="en-US" w:bidi="ar-SA"/>
        </w:rPr>
        <w:t xml:space="preserve">-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Lov cum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16"/>
          <w:sz w:val="16"/>
          <w:vertAlign w:val="baseline"/>
          <w:lang w:val="sk-SK" w:eastAsia="en-US" w:bidi="ar-SA"/>
        </w:rPr>
        <w:t>Patre incipimus confiteri."</w:t>
      </w:r>
    </w:p>
    <w:p>
      <w:pPr>
        <w:pStyle w:val="Normal"/>
        <w:numPr>
          <w:ilvl w:val="0"/>
          <w:numId w:val="1"/>
        </w:numPr>
        <w:tabs>
          <w:tab w:val="clear" w:pos="720"/>
          <w:tab w:val="decimal" w:pos="432" w:leader="none"/>
        </w:tabs>
        <w:spacing w:lineRule="auto" w:line="218" w:before="0" w:after="0"/>
        <w:jc w:val="both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Hilary, </w:t>
      </w:r>
      <w:r>
        <w:rPr>
          <w:rFonts w:ascii="Times New Roman" w:hAnsi="Times New Roman"/>
          <w:i/>
          <w:strike w:val="false"/>
          <w:dstrike w:val="false"/>
          <w:color w:val="000000"/>
          <w:spacing w:val="4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Fragm. hist.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6"/>
          <w:sz w:val="16"/>
          <w:vertAlign w:val="baseline"/>
          <w:lang w:val="sk-SK" w:eastAsia="en-US" w:bidi="ar-SA"/>
        </w:rPr>
        <w:t>B 11,11,6 (CSEL 65,154).</w:t>
      </w:r>
    </w:p>
    <w:p>
      <w:pPr>
        <w:pStyle w:val="Normal"/>
        <w:numPr>
          <w:ilvl w:val="0"/>
          <w:numId w:val="1"/>
        </w:numPr>
        <w:tabs>
          <w:tab w:val="clear" w:pos="720"/>
          <w:tab w:val="decimal" w:pos="432" w:leader="none"/>
        </w:tabs>
        <w:spacing w:lineRule="auto" w:line="204" w:before="0" w:after="0"/>
        <w:jc w:val="both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Athanasius, </w:t>
      </w:r>
      <w:r>
        <w:rPr>
          <w:rFonts w:ascii="Times New Roman" w:hAnsi="Times New Roman"/>
          <w:i/>
          <w:strike w:val="false"/>
          <w:dstrike w:val="false"/>
          <w:color w:val="000000"/>
          <w:spacing w:val="7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Ep. ad Afros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16"/>
          <w:sz w:val="16"/>
          <w:vertAlign w:val="baseline"/>
          <w:lang w:val="sk-SK" w:eastAsia="en-US" w:bidi="ar-SA"/>
        </w:rPr>
        <w:t>6 (PG 26, 1040 B).</w:t>
      </w:r>
    </w:p>
    <w:p>
      <w:pPr>
        <w:pStyle w:val="Normal"/>
        <w:numPr>
          <w:ilvl w:val="0"/>
          <w:numId w:val="1"/>
        </w:numPr>
        <w:tabs>
          <w:tab w:val="clear" w:pos="720"/>
          <w:tab w:val="decimal" w:pos="432" w:leader="none"/>
        </w:tabs>
        <w:spacing w:lineRule="auto" w:line="252" w:before="0" w:after="0"/>
        <w:jc w:val="left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Viď Athanasius, </w:t>
      </w:r>
      <w:r>
        <w:rPr>
          <w:rFonts w:ascii="Times New Roman" w:hAnsi="Times New Roman"/>
          <w:i/>
          <w:strike w:val="false"/>
          <w:dstrike w:val="false"/>
          <w:color w:val="000000"/>
          <w:spacing w:val="5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Hist. Arian.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42 (PG 25, 744 A): oirros Kai. Hrot, 6, NLKata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4"/>
          <w:sz w:val="14"/>
          <w:vertAlign w:val="baseline"/>
          <w:lang w:val="sk-SK" w:eastAsia="en-US" w:bidi="ar-SA"/>
        </w:rPr>
        <w:t xml:space="preserve">7rikm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-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4"/>
          <w:sz w:val="14"/>
          <w:vertAlign w:val="baseline"/>
          <w:lang w:val="sk-SK" w:eastAsia="en-US" w:bidi="ar-SA"/>
        </w:rPr>
        <w:t xml:space="preserve">6v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4"/>
          <w:sz w:val="14"/>
          <w:vertAlign w:val="baseline"/>
          <w:lang w:val="sk-SK" w:eastAsia="en-US" w:bidi="ar-SA"/>
        </w:rPr>
        <w:t>4013€ 7o.</w:t>
      </w:r>
    </w:p>
    <w:p>
      <w:pPr>
        <w:sectPr>
          <w:type w:val="nextPage"/>
          <w:pgSz w:w="11918" w:h="16854"/>
          <w:pgMar w:left="2639" w:right="2647" w:gutter="0" w:header="0" w:top="3229" w:footer="0" w:bottom="2672"/>
          <w:pgNumType w:fmt="decimal"/>
          <w:formProt w:val="false"/>
          <w:textDirection w:val="lrTb"/>
          <w:docGrid w:type="default" w:linePitch="100" w:charSpace="4096"/>
        </w:sectPr>
        <w:pStyle w:val="Normal"/>
        <w:numPr>
          <w:ilvl w:val="0"/>
          <w:numId w:val="1"/>
        </w:numPr>
        <w:tabs>
          <w:tab w:val="clear" w:pos="720"/>
          <w:tab w:val="decimal" w:pos="432" w:leader="none"/>
        </w:tabs>
        <w:spacing w:lineRule="auto" w:line="228" w:before="0" w:after="0"/>
        <w:jc w:val="both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Philostorgius, </w:t>
      </w:r>
      <w:r>
        <w:rPr>
          <w:rFonts w:ascii="Times New Roman" w:hAnsi="Times New Roman"/>
          <w:i/>
          <w:strike w:val="false"/>
          <w:dstrike w:val="false"/>
          <w:color w:val="000000"/>
          <w:spacing w:val="4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Hist. eccl.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1,7-9 (GCS 21, 8-10). Philostorgiusovu správu považuje 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Oyvind Norderval za „pravdepodobnú“, „Cisár Konštantín a Arius: Jednota v cirkvi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a jednota v ríši“, </w:t>
      </w:r>
      <w:r>
        <w:rPr>
          <w:rFonts w:ascii="Times New Roman" w:hAnsi="Times New Roman"/>
          <w:i/>
          <w:strike w:val="false"/>
          <w:dstrike w:val="false"/>
          <w:color w:val="000000"/>
          <w:spacing w:val="3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Studia Theologica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16"/>
          <w:sz w:val="16"/>
          <w:vertAlign w:val="baseline"/>
          <w:lang w:val="sk-SK" w:eastAsia="en-US" w:bidi="ar-SA"/>
        </w:rPr>
        <w:t>42 (1988): 113-50, 125.</w:t>
      </w:r>
    </w:p>
    <w:p>
      <w:pPr>
        <w:pStyle w:val="Normal"/>
        <w:spacing w:lineRule="auto" w:line="220" w:before="252" w:after="0"/>
        <w:ind w:left="0" w:right="0" w:firstLine="216"/>
        <w:jc w:val="both"/>
        <w:rPr>
          <w:lang w:val="sk-SK" w:eastAsia="en-US" w:bidi="ar-SA"/>
        </w:rPr>
      </w:pPr>
      <w:r>
        <mc:AlternateContent>
          <mc:Choice Requires="wps">
            <w:drawing>
              <wp:anchor behindDoc="1" distT="0" distB="0" distL="0" distR="635" simplePos="0" locked="0" layoutInCell="0" allowOverlap="1" relativeHeight="8">
                <wp:simplePos x="0" y="0"/>
                <wp:positionH relativeFrom="page">
                  <wp:posOffset>1697355</wp:posOffset>
                </wp:positionH>
                <wp:positionV relativeFrom="page">
                  <wp:posOffset>1915160</wp:posOffset>
                </wp:positionV>
                <wp:extent cx="4173220" cy="128905"/>
                <wp:effectExtent l="0" t="635" r="635" b="0"/>
                <wp:wrapSquare wrapText="bothSides"/>
                <wp:docPr id="7" name="Útvar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3120" cy="128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a"/>
                              <w:tabs>
                                <w:tab w:val="clear" w:pos="720"/>
                                <w:tab w:val="right" w:pos="6551" w:leader="none"/>
                              </w:tabs>
                              <w:spacing w:lineRule="auto" w:line="192" w:before="0" w:after="0"/>
                              <w:ind w:left="0" w:right="0" w:hanging="0"/>
                              <w:jc w:val="left"/>
                              <w:rPr>
                                <w:rFonts w:ascii="Times New Roman" w:hAnsi="Times New Roman"/>
                                <w:strike w:val="false"/>
                                <w:dstrike w:val="false"/>
                                <w:color w:val="000000"/>
                                <w:spacing w:val="-28"/>
                                <w:w w:val="100"/>
                                <w:position w:val="0"/>
                                <w:sz w:val="22"/>
                                <w:sz w:val="22"/>
                                <w:vertAlign w:val="baseline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trike w:val="false"/>
                                <w:dstrike w:val="false"/>
                                <w:color w:val="000000"/>
                                <w:spacing w:val="-28"/>
                                <w:w w:val="100"/>
                                <w:position w:val="0"/>
                                <w:sz w:val="22"/>
                                <w:sz w:val="22"/>
                                <w:vertAlign w:val="baseline"/>
                                <w:lang w:val="en-US"/>
                              </w:rPr>
                              <w:t>246</w:t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trike w:val="false"/>
                                <w:dstrike w:val="false"/>
                                <w:color w:val="000000"/>
                                <w:spacing w:val="-10"/>
                                <w:w w:val="100"/>
                                <w:position w:val="0"/>
                                <w:sz w:val="22"/>
                                <w:sz w:val="22"/>
                                <w:vertAlign w:val="baseline"/>
                                <w:lang w:val="en-US"/>
                              </w:rPr>
                              <w:t>CHURCH HISTORY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Útvar4" path="m0,0l-2147483645,0l-2147483645,-2147483646l0,-2147483646xe" stroked="f" o:allowincell="f" style="position:absolute;margin-left:133.65pt;margin-top:150.8pt;width:328.55pt;height:10.1pt;mso-wrap-style:square;v-text-anchor:top;mso-position-horizontal-relative:page;mso-position-vertic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a"/>
                        <w:tabs>
                          <w:tab w:val="clear" w:pos="720"/>
                          <w:tab w:val="right" w:pos="6551" w:leader="none"/>
                        </w:tabs>
                        <w:spacing w:lineRule="auto" w:line="192" w:before="0" w:after="0"/>
                        <w:ind w:left="0" w:right="0" w:hanging="0"/>
                        <w:jc w:val="left"/>
                        <w:rPr>
                          <w:rFonts w:ascii="Times New Roman" w:hAnsi="Times New Roman"/>
                          <w:strike w:val="false"/>
                          <w:dstrike w:val="false"/>
                          <w:color w:val="000000"/>
                          <w:spacing w:val="-28"/>
                          <w:w w:val="100"/>
                          <w:position w:val="0"/>
                          <w:sz w:val="22"/>
                          <w:sz w:val="22"/>
                          <w:vertAlign w:val="baseline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trike w:val="false"/>
                          <w:dstrike w:val="false"/>
                          <w:color w:val="000000"/>
                          <w:spacing w:val="-28"/>
                          <w:w w:val="100"/>
                          <w:position w:val="0"/>
                          <w:sz w:val="22"/>
                          <w:sz w:val="22"/>
                          <w:vertAlign w:val="baseline"/>
                          <w:lang w:val="en-US"/>
                        </w:rPr>
                        <w:t>246</w:t>
                        <w:tab/>
                      </w:r>
                      <w:r>
                        <w:rPr>
                          <w:rFonts w:ascii="Times New Roman" w:hAnsi="Times New Roman"/>
                          <w:strike w:val="false"/>
                          <w:dstrike w:val="false"/>
                          <w:color w:val="000000"/>
                          <w:spacing w:val="-10"/>
                          <w:w w:val="100"/>
                          <w:position w:val="0"/>
                          <w:sz w:val="22"/>
                          <w:sz w:val="22"/>
                          <w:vertAlign w:val="baseline"/>
                          <w:lang w:val="en-US"/>
                        </w:rPr>
                        <w:t>CHURCH HISTORY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Tiež podľa niektorých moderných nemeckých učencov, počnúc </w:t>
      </w:r>
      <w:r>
        <w:rPr>
          <w:rFonts w:ascii="Times New Roman" w:hAnsi="Times New Roman"/>
          <w:strike w:val="false"/>
          <w:dstrike w:val="false"/>
          <w:color w:val="000000"/>
          <w:spacing w:val="-2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Theodorom Zahnom </w:t>
      </w:r>
      <w:r>
        <w:rPr>
          <w:rFonts w:ascii="Times New Roman" w:hAnsi="Times New Roman"/>
          <w:strike w:val="false"/>
          <w:dstrike w:val="false"/>
          <w:color w:val="000000"/>
          <w:spacing w:val="-2"/>
          <w:w w:val="100"/>
          <w:sz w:val="22"/>
          <w:vertAlign w:val="superscript"/>
          <w:lang w:val="sk-SK" w:eastAsia="en-US" w:bidi="ar-SA"/>
        </w:rPr>
        <w:t xml:space="preserve">8 </w:t>
      </w:r>
      <w:r>
        <w:rPr>
          <w:rFonts w:ascii="Times New Roman" w:hAnsi="Times New Roman"/>
          <w:strike w:val="false"/>
          <w:dstrike w:val="false"/>
          <w:color w:val="000000"/>
          <w:spacing w:val="-2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a Adolfom von Hamackom, by </w:t>
      </w:r>
      <w:r>
        <w:rPr>
          <w:rFonts w:ascii="Times New Roman" w:hAnsi="Times New Roman"/>
          <w:strike w:val="false"/>
          <w:dstrike w:val="false"/>
          <w:color w:val="000000"/>
          <w:spacing w:val="-2"/>
          <w:w w:val="100"/>
          <w:sz w:val="22"/>
          <w:vertAlign w:val="superscript"/>
          <w:lang w:val="sk-SK" w:eastAsia="en-US" w:bidi="ar-SA"/>
        </w:rPr>
        <w:t xml:space="preserve">9 </w:t>
      </w:r>
      <w:r>
        <w:rPr>
          <w:rFonts w:ascii="Times New Roman" w:hAnsi="Times New Roman"/>
          <w:i/>
          <w:strike w:val="false"/>
          <w:dstrike w:val="false"/>
          <w:color w:val="000000"/>
          <w:spacing w:val="-2"/>
          <w:w w:val="100"/>
          <w:position w:val="0"/>
          <w:sz w:val="23"/>
          <w:sz w:val="23"/>
          <w:vertAlign w:val="baseline"/>
          <w:lang w:val="sk-SK" w:eastAsia="en-US" w:bidi="ar-SA"/>
        </w:rPr>
        <w:t xml:space="preserve">homoousiov </w:t>
      </w:r>
      <w:r>
        <w:rPr>
          <w:rFonts w:ascii="Times New Roman" w:hAnsi="Times New Roman"/>
          <w:strike w:val="false"/>
          <w:dstrike w:val="false"/>
          <w:color w:val="000000"/>
          <w:spacing w:val="-2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bolo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prijatých v Nikáji práve preto, že vyjadrovalo „západnú“ 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lógiu španielskeho biskupa Ossia, založenú na Tertullianovej myšlienke, že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Otec a Syn sú jedna a tá istá podstata. Táto teória však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nenávratne upadla do krízy po vydaní knihy Victora C. de </w:t>
      </w:r>
      <w:r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Clercqa o Ossiusovi a predovšetkým pre ostrú kritiku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Christophera Steada.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sz w:val="22"/>
          <w:vertAlign w:val="superscript"/>
          <w:lang w:val="sk-SK" w:eastAsia="en-US" w:bidi="ar-SA"/>
        </w:rPr>
        <w:t xml:space="preserve">11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Za nepravdepodobné to považoval aj Adolf Martin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sz w:val="21"/>
          <w:vertAlign w:val="superscript"/>
          <w:lang w:val="sk-SK" w:eastAsia="en-US" w:bidi="ar-SA"/>
        </w:rPr>
        <w:t xml:space="preserve">Ritter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,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ktorý s tým predtým súhlasil.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sz w:val="22"/>
          <w:vertAlign w:val="superscript"/>
          <w:lang w:val="sk-SK" w:eastAsia="en-US" w:bidi="ar-SA"/>
        </w:rPr>
        <w:t xml:space="preserve">13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Zosnulý Richard PC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Hanson presvedčivo uviedol: „Nemáme žiadne uspokojivé dôkazy o tom, že to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[tj </w:t>
      </w:r>
      <w:r>
        <w:rPr>
          <w:rFonts w:ascii="Times New Roman" w:hAnsi="Times New Roman"/>
          <w:i/>
          <w:strike w:val="false"/>
          <w:dstrike w:val="false"/>
          <w:color w:val="000000"/>
          <w:spacing w:val="0"/>
          <w:w w:val="100"/>
          <w:position w:val="0"/>
          <w:sz w:val="23"/>
          <w:sz w:val="23"/>
          <w:vertAlign w:val="baseline"/>
          <w:lang w:val="sk-SK" w:eastAsia="en-US" w:bidi="ar-SA"/>
        </w:rPr>
        <w:t xml:space="preserve">homoousios]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bol pojem doma v západnej teológii. </w:t>
      </w:r>
      <w:r>
        <w:rPr>
          <w:rFonts w:ascii="Times New Roman" w:hAnsi="Times New Roman"/>
          <w:b/>
          <w:strike w:val="false"/>
          <w:dstrike w:val="false"/>
          <w:color w:val="000000"/>
          <w:spacing w:val="0"/>
          <w:w w:val="130"/>
          <w:sz w:val="22"/>
          <w:vertAlign w:val="superscript"/>
          <w:lang w:val="sk-SK" w:eastAsia="en-US" w:bidi="ar-SA"/>
        </w:rPr>
        <w:t>fr14</w:t>
      </w:r>
    </w:p>
    <w:p>
      <w:pPr>
        <w:pStyle w:val="Normal"/>
        <w:spacing w:lineRule="auto" w:line="220" w:before="36" w:after="0"/>
        <w:ind w:left="0" w:right="0" w:firstLine="216"/>
        <w:jc w:val="both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Aj keď je možné pripustiť, že Ossius bol oficiálnym propagátorom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Nicejského vyznania viery vo svojej funkcii jedného z predsedov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koncilu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sz w:val="22"/>
          <w:vertAlign w:val="superscript"/>
          <w:lang w:val="sk-SK" w:eastAsia="en-US" w:bidi="ar-SA"/>
        </w:rPr>
        <w:t xml:space="preserve">15 ,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nemusí to nevyhnutne znamenať, že samotné slovo </w:t>
      </w:r>
      <w:r>
        <w:rPr>
          <w:rFonts w:ascii="Times New Roman" w:hAnsi="Times New Roman"/>
          <w:i/>
          <w:strike w:val="false"/>
          <w:dstrike w:val="false"/>
          <w:color w:val="000000"/>
          <w:spacing w:val="4"/>
          <w:w w:val="100"/>
          <w:position w:val="0"/>
          <w:sz w:val="23"/>
          <w:sz w:val="23"/>
          <w:vertAlign w:val="baseline"/>
          <w:lang w:val="sk-SK" w:eastAsia="en-US" w:bidi="ar-SA"/>
        </w:rPr>
        <w:t xml:space="preserve">homoousios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bolo neoddeliteľnou súčasťou jeho nepopierateľne „západnej“ viery. teologické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pozadie. Nie je náhoda, že na koncile „západných“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biskupov, ktorý sa konal na Sardici v roku 343, kde Ossius mohol slobodne vyjadriť svoje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myšlienky v zhode s Marcellom z Ancyry, bolo slovo </w:t>
      </w:r>
      <w:r>
        <w:rPr>
          <w:rFonts w:ascii="Times New Roman" w:hAnsi="Times New Roman"/>
          <w:i/>
          <w:strike w:val="false"/>
          <w:dstrike w:val="false"/>
          <w:color w:val="000000"/>
          <w:spacing w:val="1"/>
          <w:w w:val="100"/>
          <w:position w:val="0"/>
          <w:sz w:val="23"/>
          <w:sz w:val="23"/>
          <w:vertAlign w:val="baseline"/>
          <w:lang w:val="sk-SK" w:eastAsia="en-US" w:bidi="ar-SA"/>
        </w:rPr>
        <w:t xml:space="preserve">homoousios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úplne ignorované a nahradené slovom </w:t>
      </w:r>
      <w:r>
        <w:rPr>
          <w:rFonts w:ascii="Times New Roman" w:hAnsi="Times New Roman"/>
          <w:i/>
          <w:strike w:val="false"/>
          <w:dstrike w:val="false"/>
          <w:color w:val="000000"/>
          <w:spacing w:val="1"/>
          <w:w w:val="100"/>
          <w:position w:val="0"/>
          <w:sz w:val="23"/>
          <w:sz w:val="23"/>
          <w:vertAlign w:val="baseline"/>
          <w:lang w:val="sk-SK" w:eastAsia="en-US" w:bidi="ar-SA"/>
        </w:rPr>
        <w:t xml:space="preserve">mia hypostasis: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„Dostali sme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a boli sme vyučovaní a zastávame katolícku a apoštolskú tradíciu a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vieru a vyznanie, ktoré učia, že Otec, Syn a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Duch Svätý majú </w:t>
      </w:r>
      <w:r>
        <w:rPr>
          <w:rFonts w:ascii="Times New Roman" w:hAnsi="Times New Roman"/>
          <w:i/>
          <w:strike w:val="false"/>
          <w:dstrike w:val="false"/>
          <w:color w:val="000000"/>
          <w:spacing w:val="1"/>
          <w:w w:val="100"/>
          <w:position w:val="0"/>
          <w:sz w:val="23"/>
          <w:sz w:val="23"/>
          <w:vertAlign w:val="baseline"/>
          <w:lang w:val="sk-SK" w:eastAsia="en-US" w:bidi="ar-SA"/>
        </w:rPr>
        <w:t xml:space="preserve">jednu hypostázu...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My však veríme, zachovávame a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myslíme si, že tieto sväté slová „ja a Otec je jedno“ (Ján 10:30)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poukazujú na </w:t>
      </w:r>
      <w:r>
        <w:rPr>
          <w:rFonts w:ascii="Times New Roman" w:hAnsi="Times New Roman"/>
          <w:i/>
          <w:strike w:val="false"/>
          <w:dstrike w:val="false"/>
          <w:color w:val="000000"/>
          <w:spacing w:val="1"/>
          <w:w w:val="100"/>
          <w:position w:val="0"/>
          <w:sz w:val="23"/>
          <w:sz w:val="23"/>
          <w:vertAlign w:val="baseline"/>
          <w:lang w:val="sk-SK" w:eastAsia="en-US" w:bidi="ar-SA"/>
        </w:rPr>
        <w:t xml:space="preserve">jedinosť hypostázy,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ktorá je jednou aj Otcom </w:t>
      </w:r>
      <w:r>
        <w:rPr>
          <w:rFonts w:ascii="Times New Roman" w:hAnsi="Times New Roman"/>
          <w:strike w:val="false"/>
          <w:dstrike w:val="false"/>
          <w:color w:val="000000"/>
          <w:spacing w:val="14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aj Synom.“ </w:t>
      </w:r>
      <w:r>
        <w:rPr>
          <w:rFonts w:ascii="Times New Roman" w:hAnsi="Times New Roman"/>
          <w:strike w:val="false"/>
          <w:dstrike w:val="false"/>
          <w:color w:val="000000"/>
          <w:spacing w:val="14"/>
          <w:w w:val="100"/>
          <w:sz w:val="22"/>
          <w:vertAlign w:val="superscript"/>
          <w:lang w:val="sk-SK" w:eastAsia="en-US" w:bidi="ar-SA"/>
        </w:rPr>
        <w:t xml:space="preserve">16 </w:t>
      </w:r>
      <w:r>
        <w:rPr>
          <w:rFonts w:ascii="Times New Roman" w:hAnsi="Times New Roman"/>
          <w:strike w:val="false"/>
          <w:dstrike w:val="false"/>
          <w:color w:val="000000"/>
          <w:spacing w:val="14"/>
          <w:w w:val="100"/>
          <w:position w:val="0"/>
          <w:sz w:val="22"/>
          <w:sz w:val="22"/>
          <w:vertAlign w:val="baseline"/>
          <w:lang w:val="sk-SK" w:eastAsia="en-US" w:bidi="ar-SA"/>
        </w:rPr>
        <w:t>K tomu môžeme dodať, že Tertulián, prvý</w:t>
      </w:r>
    </w:p>
    <w:p>
      <w:pPr>
        <w:pStyle w:val="Normal"/>
        <w:numPr>
          <w:ilvl w:val="0"/>
          <w:numId w:val="2"/>
        </w:numPr>
        <w:tabs>
          <w:tab w:val="clear" w:pos="720"/>
          <w:tab w:val="decimal" w:pos="432" w:leader="none"/>
        </w:tabs>
        <w:spacing w:lineRule="auto" w:line="240" w:before="216" w:after="0"/>
        <w:jc w:val="left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Theodor Zahn, </w:t>
      </w:r>
      <w:r>
        <w:rPr>
          <w:rFonts w:ascii="Times New Roman" w:hAnsi="Times New Roman"/>
          <w:i/>
          <w:strike w:val="false"/>
          <w:dstrike w:val="false"/>
          <w:color w:val="000000"/>
          <w:spacing w:val="1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Marcellus von Ancyra. Ein Beitrag zur Geschichte der Theologie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(Gotha: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6"/>
          <w:sz w:val="16"/>
          <w:vertAlign w:val="baseline"/>
          <w:lang w:val="sk-SK" w:eastAsia="en-US" w:bidi="ar-SA"/>
        </w:rPr>
        <w:t>FA Perthes, 1867), 22 a násl.</w:t>
      </w:r>
    </w:p>
    <w:p>
      <w:pPr>
        <w:pStyle w:val="Normal"/>
        <w:numPr>
          <w:ilvl w:val="0"/>
          <w:numId w:val="2"/>
        </w:numPr>
        <w:tabs>
          <w:tab w:val="clear" w:pos="720"/>
          <w:tab w:val="decimal" w:pos="432" w:leader="none"/>
        </w:tabs>
        <w:spacing w:lineRule="auto" w:line="235" w:before="0" w:after="0"/>
        <w:jc w:val="left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Adolf von Hamack, </w:t>
      </w:r>
      <w:r>
        <w:rPr>
          <w:rFonts w:ascii="Times New Roman" w:hAnsi="Times New Roman"/>
          <w:i/>
          <w:strike w:val="false"/>
          <w:dstrike w:val="false"/>
          <w:color w:val="000000"/>
          <w:spacing w:val="2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Lehrbuch der Dogmengeschichte,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4. vyd. (Tubingen: JCB Mohr,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sk-SK" w:eastAsia="en-US" w:bidi="ar-SA"/>
        </w:rPr>
        <w:t>1909), 2:233-34.</w:t>
      </w:r>
    </w:p>
    <w:p>
      <w:pPr>
        <w:pStyle w:val="Normal"/>
        <w:numPr>
          <w:ilvl w:val="0"/>
          <w:numId w:val="2"/>
        </w:numPr>
        <w:tabs>
          <w:tab w:val="clear" w:pos="720"/>
          <w:tab w:val="decimal" w:pos="432" w:leader="none"/>
        </w:tabs>
        <w:spacing w:lineRule="auto" w:line="228" w:before="0" w:after="0"/>
        <w:jc w:val="both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-2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Victor C. de Clercq, </w:t>
      </w:r>
      <w:r>
        <w:rPr>
          <w:rFonts w:ascii="Times New Roman" w:hAnsi="Times New Roman"/>
          <w:i/>
          <w:strike w:val="false"/>
          <w:dstrike w:val="false"/>
          <w:color w:val="000000"/>
          <w:spacing w:val="-2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Ossius z Cordova. Príspevok k dejinám doby Konštantínovej </w:t>
      </w:r>
      <w:r>
        <w:rPr>
          <w:rFonts w:ascii="Times New Roman" w:hAnsi="Times New Roman"/>
          <w:i/>
          <w:strike w:val="false"/>
          <w:dstrike w:val="false"/>
          <w:color w:val="000000"/>
          <w:spacing w:val="1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,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Štúdie kresťanského staroveku, 13 (Washington DC: The Catholic University of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16"/>
          <w:sz w:val="16"/>
          <w:vertAlign w:val="baseline"/>
          <w:lang w:val="sk-SK" w:eastAsia="en-US" w:bidi="ar-SA"/>
        </w:rPr>
        <w:t>America Press, 1954), 250-66.</w:t>
      </w:r>
    </w:p>
    <w:p>
      <w:pPr>
        <w:pStyle w:val="Normal"/>
        <w:numPr>
          <w:ilvl w:val="0"/>
          <w:numId w:val="2"/>
        </w:numPr>
        <w:tabs>
          <w:tab w:val="clear" w:pos="720"/>
          <w:tab w:val="decimal" w:pos="432" w:leader="none"/>
        </w:tabs>
        <w:spacing w:lineRule="auto" w:line="240" w:before="0" w:after="0"/>
        <w:jc w:val="left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George Christopher Stead, </w:t>
      </w:r>
      <w:r>
        <w:rPr>
          <w:rFonts w:ascii="Times New Roman" w:hAnsi="Times New Roman"/>
          <w:i/>
          <w:strike w:val="false"/>
          <w:dstrike w:val="false"/>
          <w:color w:val="000000"/>
          <w:spacing w:val="4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Divine Substance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(Oxford: Clarendon, 1977), 190-222; 223 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sk-SK" w:eastAsia="en-US" w:bidi="ar-SA"/>
        </w:rPr>
        <w:t>66.</w:t>
      </w:r>
    </w:p>
    <w:p>
      <w:pPr>
        <w:pStyle w:val="Normal"/>
        <w:numPr>
          <w:ilvl w:val="0"/>
          <w:numId w:val="2"/>
        </w:numPr>
        <w:tabs>
          <w:tab w:val="clear" w:pos="720"/>
          <w:tab w:val="decimal" w:pos="432" w:leader="none"/>
        </w:tabs>
        <w:spacing w:lineRule="auto" w:line="218" w:before="0" w:after="0"/>
        <w:jc w:val="both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Adolf Martin Ritter, "Dogma und Lehre in der alten Kirche," v </w:t>
      </w:r>
      <w:r>
        <w:rPr>
          <w:rFonts w:ascii="Times New Roman" w:hAnsi="Times New Roman"/>
          <w:i/>
          <w:strike w:val="false"/>
          <w:dstrike w:val="false"/>
          <w:color w:val="000000"/>
          <w:spacing w:val="1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Handbuch der Theologie </w:t>
        <w:softHyphen/>
      </w:r>
      <w:r>
        <w:rPr>
          <w:rFonts w:ascii="Times New Roman" w:hAnsi="Times New Roman"/>
          <w:i/>
          <w:strike w:val="false"/>
          <w:dstrike w:val="false"/>
          <w:color w:val="000000"/>
          <w:spacing w:val="-3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und Dogmengeschichte, zv. 1, Die Lehrentwicklung im Rahmen der Katholizitat, </w:t>
      </w:r>
      <w:r>
        <w:rPr>
          <w:rFonts w:ascii="Times New Roman" w:hAnsi="Times New Roman"/>
          <w:strike w:val="false"/>
          <w:dstrike w:val="false"/>
          <w:color w:val="000000"/>
          <w:spacing w:val="-3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ed. Carl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16"/>
          <w:sz w:val="16"/>
          <w:vertAlign w:val="baseline"/>
          <w:lang w:val="sk-SK" w:eastAsia="en-US" w:bidi="ar-SA"/>
        </w:rPr>
        <w:t>Andresen (Gottingen: Vandenhoeck &amp; Ruprecht, 1982), 99-283, 169 f.</w:t>
      </w:r>
    </w:p>
    <w:p>
      <w:pPr>
        <w:pStyle w:val="Normal"/>
        <w:numPr>
          <w:ilvl w:val="0"/>
          <w:numId w:val="2"/>
        </w:numPr>
        <w:tabs>
          <w:tab w:val="clear" w:pos="720"/>
          <w:tab w:val="decimal" w:pos="432" w:leader="none"/>
        </w:tabs>
        <w:spacing w:lineRule="auto" w:line="218" w:before="0" w:after="0"/>
        <w:jc w:val="both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Adolf Martin Ritter, </w:t>
      </w:r>
      <w:r>
        <w:rPr>
          <w:rFonts w:ascii="Times New Roman" w:hAnsi="Times New Roman"/>
          <w:i/>
          <w:strike w:val="false"/>
          <w:dstrike w:val="false"/>
          <w:color w:val="000000"/>
          <w:spacing w:val="1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Konzil von Konstantinopel a jeho symbol. Studien zur Ge </w:t>
        <w:softHyphen/>
      </w:r>
      <w:r>
        <w:rPr>
          <w:rFonts w:ascii="Times New Roman" w:hAnsi="Times New Roman"/>
          <w:i/>
          <w:strike w:val="false"/>
          <w:dstrike w:val="false"/>
          <w:color w:val="000000"/>
          <w:spacing w:val="0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schichte und Theologie des II. Okumenischen Konzils,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Forschungen zur Kirchen- und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Dogmengeschichte, 15 (Gottingen: Vandenhoeck &amp; Ruprecht, 1965), 270-93, esp. 273 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sk-SK" w:eastAsia="en-US" w:bidi="ar-SA"/>
        </w:rPr>
        <w:t>77.</w:t>
      </w:r>
    </w:p>
    <w:p>
      <w:pPr>
        <w:pStyle w:val="Normal"/>
        <w:numPr>
          <w:ilvl w:val="0"/>
          <w:numId w:val="2"/>
        </w:numPr>
        <w:tabs>
          <w:tab w:val="clear" w:pos="720"/>
          <w:tab w:val="decimal" w:pos="432" w:leader="none"/>
        </w:tabs>
        <w:spacing w:lineRule="auto" w:line="228" w:before="0" w:after="0"/>
        <w:jc w:val="left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-2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Richard PC Hanson, </w:t>
      </w:r>
      <w:r>
        <w:rPr>
          <w:rFonts w:ascii="Times New Roman" w:hAnsi="Times New Roman"/>
          <w:i/>
          <w:strike w:val="false"/>
          <w:dstrike w:val="false"/>
          <w:color w:val="000000"/>
          <w:spacing w:val="-2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Hľadanie kresťanskej doktríny Boha. The Arian Controversy </w:t>
      </w:r>
      <w:r>
        <w:rPr>
          <w:rFonts w:ascii="Times New Roman" w:hAnsi="Times New Roman"/>
          <w:i/>
          <w:strike w:val="false"/>
          <w:dstrike w:val="false"/>
          <w:color w:val="000000"/>
          <w:spacing w:val="5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318-381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6"/>
          <w:sz w:val="16"/>
          <w:vertAlign w:val="baseline"/>
          <w:lang w:val="sk-SK" w:eastAsia="en-US" w:bidi="ar-SA"/>
        </w:rPr>
        <w:t>(Edinburgh: T. &amp; T. Clark, 1988), 201.</w:t>
      </w:r>
    </w:p>
    <w:p>
      <w:pPr>
        <w:pStyle w:val="Normal"/>
        <w:numPr>
          <w:ilvl w:val="0"/>
          <w:numId w:val="2"/>
        </w:numPr>
        <w:tabs>
          <w:tab w:val="clear" w:pos="720"/>
          <w:tab w:val="decimal" w:pos="432" w:leader="none"/>
        </w:tabs>
        <w:spacing w:lineRule="auto" w:line="228" w:before="0" w:after="0"/>
        <w:jc w:val="left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Eusebius, </w:t>
      </w:r>
      <w:r>
        <w:rPr>
          <w:rFonts w:ascii="Times New Roman" w:hAnsi="Times New Roman"/>
          <w:i/>
          <w:strike w:val="false"/>
          <w:dstrike w:val="false"/>
          <w:color w:val="000000"/>
          <w:spacing w:val="1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Vita Const.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111,13,1 (ed. Friedrich Winkelmann, GCS Eusebius Werke, 1. 1,88)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16"/>
          <w:sz w:val="16"/>
          <w:vertAlign w:val="baseline"/>
          <w:lang w:val="sk-SK" w:eastAsia="en-US" w:bidi="ar-SA"/>
        </w:rPr>
        <w:t>hovorí o „prezidentoch“ (Toil ris o-uvobou wpotapois) v množnom čísle.</w:t>
      </w:r>
    </w:p>
    <w:p>
      <w:pPr>
        <w:sectPr>
          <w:type w:val="nextPage"/>
          <w:pgSz w:w="11918" w:h="16854"/>
          <w:pgMar w:left="2673" w:right="2613" w:gutter="0" w:header="0" w:top="3219" w:footer="0" w:bottom="2660"/>
          <w:pgNumType w:fmt="decimal"/>
          <w:formProt w:val="false"/>
          <w:textDirection w:val="lrTb"/>
          <w:docGrid w:type="default" w:linePitch="100" w:charSpace="4096"/>
        </w:sectPr>
        <w:pStyle w:val="Normal"/>
        <w:numPr>
          <w:ilvl w:val="0"/>
          <w:numId w:val="2"/>
        </w:numPr>
        <w:tabs>
          <w:tab w:val="clear" w:pos="720"/>
          <w:tab w:val="decimal" w:pos="432" w:leader="none"/>
          <w:tab w:val="right" w:pos="6508" w:leader="none"/>
        </w:tabs>
        <w:spacing w:lineRule="auto" w:line="235" w:before="0" w:after="0"/>
        <w:jc w:val="left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Pozri Theodoret, </w:t>
      </w:r>
      <w:r>
        <w:rPr>
          <w:rFonts w:ascii="Times New Roman" w:hAnsi="Times New Roman"/>
          <w:i/>
          <w:strike w:val="false"/>
          <w:dstrike w:val="false"/>
          <w:color w:val="000000"/>
          <w:spacing w:val="2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Hist. </w:t>
      </w:r>
      <w:r>
        <w:rPr>
          <w:rFonts w:ascii="Times New Roman" w:hAnsi="Times New Roman"/>
          <w:i/>
          <w:strike w:val="false"/>
          <w:dstrike w:val="false"/>
          <w:color w:val="000000"/>
          <w:spacing w:val="2"/>
          <w:w w:val="90"/>
          <w:position w:val="0"/>
          <w:sz w:val="17"/>
          <w:sz w:val="17"/>
          <w:vertAlign w:val="baseline"/>
          <w:lang w:val="sk-SK" w:eastAsia="en-US" w:bidi="ar-SA"/>
        </w:rPr>
        <w:t xml:space="preserve">eccl.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11,8,47 (GCS 19, 116): &amp;ex ric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sz w:val="16"/>
          <w:vertAlign w:val="superscript"/>
          <w:lang w:val="sk-SK" w:eastAsia="en-US" w:bidi="ar-SA"/>
        </w:rPr>
        <w:t xml:space="preserve">-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iv </w:t>
        <w:tab/>
      </w:r>
      <w:r>
        <w:rPr>
          <w:rFonts w:ascii="Times New Roman" w:hAnsi="Times New Roman"/>
          <w:strike w:val="false"/>
          <w:dstrike w:val="false"/>
          <w:color w:val="000000"/>
          <w:spacing w:val="-7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inroo-rao-ccos EvOTTra, </w:t>
      </w:r>
      <w:r>
        <w:rPr>
          <w:rFonts w:ascii="Times New Roman" w:hAnsi="Times New Roman"/>
          <w:b/>
          <w:strike w:val="false"/>
          <w:dstrike w:val="false"/>
          <w:color w:val="000000"/>
          <w:spacing w:val="-7"/>
          <w:w w:val="100"/>
          <w:position w:val="0"/>
          <w:sz w:val="15"/>
          <w:sz w:val="15"/>
          <w:vertAlign w:val="baseline"/>
          <w:lang w:val="sk-SK" w:eastAsia="en-US" w:bidi="ar-SA"/>
        </w:rPr>
        <w:t xml:space="preserve">'ring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16"/>
          <w:sz w:val="16"/>
          <w:vertAlign w:val="baseline"/>
          <w:lang w:val="sk-SK" w:eastAsia="en-US" w:bidi="ar-SA"/>
        </w:rPr>
        <w:br/>
        <w:t>crTi. u,Ca 'RA) -rrawes Kai p.,Ca Tov v%ov. Anglický preklad je prevzatý z Jamesa</w:t>
      </w:r>
    </w:p>
    <w:p>
      <w:pPr>
        <w:pStyle w:val="Normal"/>
        <w:spacing w:lineRule="auto" w:line="240" w:before="252" w:after="0"/>
        <w:ind w:left="0" w:right="0" w:hanging="0"/>
        <w:jc w:val="both"/>
        <w:rPr>
          <w:lang w:val="sk-SK" w:eastAsia="en-US" w:bidi="ar-SA"/>
        </w:rPr>
      </w:pPr>
      <w:r>
        <mc:AlternateContent>
          <mc:Choice Requires="wps">
            <w:drawing>
              <wp:anchor behindDoc="1" distT="0" distB="0" distL="0" distR="635" simplePos="0" locked="0" layoutInCell="0" allowOverlap="1" relativeHeight="10">
                <wp:simplePos x="0" y="0"/>
                <wp:positionH relativeFrom="page">
                  <wp:posOffset>1691640</wp:posOffset>
                </wp:positionH>
                <wp:positionV relativeFrom="page">
                  <wp:posOffset>1918335</wp:posOffset>
                </wp:positionV>
                <wp:extent cx="4173220" cy="122555"/>
                <wp:effectExtent l="0" t="635" r="635" b="0"/>
                <wp:wrapSquare wrapText="bothSides"/>
                <wp:docPr id="9" name="Útvar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3120" cy="1224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a"/>
                              <w:tabs>
                                <w:tab w:val="clear" w:pos="720"/>
                                <w:tab w:val="right" w:pos="6567" w:leader="none"/>
                              </w:tabs>
                              <w:spacing w:lineRule="auto" w:line="206" w:before="0" w:after="0"/>
                              <w:ind w:left="72" w:right="0" w:hanging="0"/>
                              <w:jc w:val="left"/>
                              <w:rPr>
                                <w:rFonts w:ascii="Times New Roman" w:hAnsi="Times New Roman"/>
                                <w:strike w:val="false"/>
                                <w:dstrike w:val="false"/>
                                <w:color w:val="000000"/>
                                <w:spacing w:val="-2"/>
                                <w:w w:val="110"/>
                                <w:position w:val="0"/>
                                <w:sz w:val="19"/>
                                <w:sz w:val="19"/>
                                <w:vertAlign w:val="baseline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trike w:val="false"/>
                                <w:dstrike w:val="false"/>
                                <w:color w:val="000000"/>
                                <w:spacing w:val="-2"/>
                                <w:w w:val="110"/>
                                <w:position w:val="0"/>
                                <w:sz w:val="19"/>
                                <w:sz w:val="19"/>
                                <w:vertAlign w:val="baseline"/>
                                <w:lang w:val="en-US"/>
                              </w:rPr>
                              <w:t>"HOMOOUSIOS"</w:t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trike w:val="false"/>
                                <w:dstrike w:val="false"/>
                                <w:color w:val="000000"/>
                                <w:spacing w:val="0"/>
                                <w:w w:val="110"/>
                                <w:position w:val="0"/>
                                <w:sz w:val="19"/>
                                <w:sz w:val="19"/>
                                <w:vertAlign w:val="baseline"/>
                                <w:lang w:val="en-US"/>
                              </w:rPr>
                              <w:t>247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Útvar5" path="m0,0l-2147483645,0l-2147483645,-2147483646l0,-2147483646xe" stroked="f" o:allowincell="f" style="position:absolute;margin-left:133.2pt;margin-top:151.05pt;width:328.55pt;height:9.6pt;mso-wrap-style:square;v-text-anchor:top;mso-position-horizontal-relative:page;mso-position-vertic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a"/>
                        <w:tabs>
                          <w:tab w:val="clear" w:pos="720"/>
                          <w:tab w:val="right" w:pos="6567" w:leader="none"/>
                        </w:tabs>
                        <w:spacing w:lineRule="auto" w:line="206" w:before="0" w:after="0"/>
                        <w:ind w:left="72" w:right="0" w:hanging="0"/>
                        <w:jc w:val="left"/>
                        <w:rPr>
                          <w:rFonts w:ascii="Times New Roman" w:hAnsi="Times New Roman"/>
                          <w:strike w:val="false"/>
                          <w:dstrike w:val="false"/>
                          <w:color w:val="000000"/>
                          <w:spacing w:val="-2"/>
                          <w:w w:val="110"/>
                          <w:position w:val="0"/>
                          <w:sz w:val="19"/>
                          <w:sz w:val="19"/>
                          <w:vertAlign w:val="baseline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trike w:val="false"/>
                          <w:dstrike w:val="false"/>
                          <w:color w:val="000000"/>
                          <w:spacing w:val="-2"/>
                          <w:w w:val="110"/>
                          <w:position w:val="0"/>
                          <w:sz w:val="19"/>
                          <w:sz w:val="19"/>
                          <w:vertAlign w:val="baseline"/>
                          <w:lang w:val="en-US"/>
                        </w:rPr>
                        <w:t>"HOMOOUSIOS"</w:t>
                        <w:tab/>
                      </w:r>
                      <w:r>
                        <w:rPr>
                          <w:rFonts w:ascii="Times New Roman" w:hAnsi="Times New Roman"/>
                          <w:strike w:val="false"/>
                          <w:dstrike w:val="false"/>
                          <w:color w:val="000000"/>
                          <w:spacing w:val="0"/>
                          <w:w w:val="110"/>
                          <w:position w:val="0"/>
                          <w:sz w:val="19"/>
                          <w:sz w:val="19"/>
                          <w:vertAlign w:val="baseline"/>
                          <w:lang w:val="en-US"/>
                        </w:rPr>
                        <w:t>247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Západokresťanský spisovateľ, aby použil výraz </w:t>
      </w:r>
      <w:r>
        <w:rPr>
          <w:rFonts w:ascii="Times New Roman" w:hAnsi="Times New Roman"/>
          <w:i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una substantia/unius </w:t>
      </w:r>
      <w:r>
        <w:rPr>
          <w:rFonts w:ascii="Times New Roman" w:hAnsi="Times New Roman"/>
          <w:i/>
          <w:strike w:val="false"/>
          <w:dstrike w:val="false"/>
          <w:color w:val="000000"/>
          <w:spacing w:val="2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substantiae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v trojičnom kontexte,“ sa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pri preklade gnostického výrazu homoousios odvoláva na iné latinské slová ako </w:t>
      </w:r>
      <w:r>
        <w:rPr>
          <w:rFonts w:ascii="Times New Roman" w:hAnsi="Times New Roman"/>
          <w:i/>
          <w:strike w:val="false"/>
          <w:dstrike w:val="false"/>
          <w:color w:val="000000"/>
          <w:spacing w:val="0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consubstantialis </w:t>
      </w:r>
      <w:r>
        <w:rPr>
          <w:rFonts w:ascii="Times New Roman" w:hAnsi="Times New Roman"/>
          <w:i/>
          <w:strike w:val="false"/>
          <w:dstrike w:val="false"/>
          <w:color w:val="000000"/>
          <w:spacing w:val="0"/>
          <w:w w:val="120"/>
          <w:sz w:val="22"/>
          <w:vertAlign w:val="superscript"/>
          <w:lang w:val="sk-SK" w:eastAsia="en-US" w:bidi="ar-SA"/>
        </w:rPr>
        <w:t xml:space="preserve">18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alebo </w:t>
      </w:r>
      <w:r>
        <w:rPr>
          <w:rFonts w:ascii="Times New Roman" w:hAnsi="Times New Roman"/>
          <w:i/>
          <w:strike w:val="false"/>
          <w:dstrike w:val="false"/>
          <w:color w:val="000000"/>
          <w:spacing w:val="0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consubstantivus </w:t>
      </w:r>
      <w:r>
        <w:rPr>
          <w:rFonts w:ascii="Times New Roman" w:hAnsi="Times New Roman"/>
          <w:i/>
          <w:strike w:val="false"/>
          <w:dstrike w:val="false"/>
          <w:color w:val="000000"/>
          <w:spacing w:val="0"/>
          <w:w w:val="120"/>
          <w:sz w:val="22"/>
          <w:vertAlign w:val="superscript"/>
          <w:lang w:val="sk-SK" w:eastAsia="en-US" w:bidi="ar-SA"/>
        </w:rPr>
        <w:t xml:space="preserve">19 </w:t>
      </w:r>
      <w:r>
        <w:rPr>
          <w:rFonts w:ascii="Times New Roman" w:hAnsi="Times New Roman"/>
          <w:i/>
          <w:strike w:val="false"/>
          <w:dstrike w:val="false"/>
          <w:color w:val="000000"/>
          <w:spacing w:val="0"/>
          <w:w w:val="100"/>
          <w:position w:val="0"/>
          <w:sz w:val="22"/>
          <w:sz w:val="22"/>
          <w:vertAlign w:val="baseline"/>
          <w:lang w:val="sk-SK" w:eastAsia="en-US" w:bidi="ar-SA"/>
        </w:rPr>
        <w:t>.</w:t>
      </w:r>
    </w:p>
    <w:p>
      <w:pPr>
        <w:pStyle w:val="Normal"/>
        <w:spacing w:lineRule="auto" w:line="240" w:before="0" w:after="0"/>
        <w:ind w:left="0" w:right="0" w:firstLine="216"/>
        <w:jc w:val="both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Domnievam sa preto, že tézu, podľa ktorej bolo slovo </w:t>
      </w:r>
      <w:r>
        <w:rPr>
          <w:rFonts w:ascii="Times New Roman" w:hAnsi="Times New Roman"/>
          <w:i/>
          <w:strike w:val="false"/>
          <w:dstrike w:val="false"/>
          <w:color w:val="000000"/>
          <w:spacing w:val="1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homoousios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gréckym ekvivalentom latinského </w:t>
      </w:r>
      <w:r>
        <w:rPr>
          <w:rFonts w:ascii="Times New Roman" w:hAnsi="Times New Roman"/>
          <w:i/>
          <w:strike w:val="false"/>
          <w:dstrike w:val="false"/>
          <w:color w:val="000000"/>
          <w:spacing w:val="1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unius substantiae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a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jeho zavedenie do Nicejského vyznania viery nevyhnutným dôsledkom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víťazstva západnej tradície reprezentovanej Ossiom, treba rozhodne 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odmietnuť. keďže nie je podložená žiadnymi dostupnými textami.“ Vylúčením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zostáva len vysvetlenie, ktoré poskytol Eusébius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22"/>
          <w:sz w:val="22"/>
          <w:vertAlign w:val="baseline"/>
          <w:lang w:val="sk-SK" w:eastAsia="en-US" w:bidi="ar-SA"/>
        </w:rPr>
        <w:t>z Cézarey.</w:t>
      </w:r>
    </w:p>
    <w:p>
      <w:pPr>
        <w:pStyle w:val="Normal"/>
        <w:spacing w:lineRule="auto" w:line="240" w:before="0" w:after="0"/>
        <w:ind w:left="0" w:right="0" w:firstLine="216"/>
        <w:jc w:val="both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Eusébius vo svojom apologetickom diele napísanom pred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Nicaeou jasne poprel, že by inteligibilné bytosti zdieľali rovnakú podstatu Boha.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sz w:val="22"/>
          <w:vertAlign w:val="superscript"/>
          <w:lang w:val="sk-SK" w:eastAsia="en-US" w:bidi="ar-SA"/>
        </w:rPr>
        <w:t xml:space="preserve">21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Vo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svojom liste cézarejskej cirkvi musel Euzébius následne nejakým spôsobom zdôvodniť, že sa prihlásil k nicejskému vyznaniu viery, ktoré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obsahovalo slovo </w:t>
      </w:r>
      <w:r>
        <w:rPr>
          <w:rFonts w:ascii="Times New Roman" w:hAnsi="Times New Roman"/>
          <w:i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homoousios.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Okrem iného </w:t>
      </w:r>
      <w:r>
        <w:rPr>
          <w:rFonts w:ascii="Times New Roman" w:hAnsi="Times New Roman"/>
          <w:strike w:val="false"/>
          <w:dstrike w:val="false"/>
          <w:color w:val="000000"/>
          <w:spacing w:val="11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v tomto základnom dokumente uvádza, že vierovyznanie, ktoré navrhol zhromaždeniu, bolo vyhlásené za absolútne ortodoxné a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Konštantín ho bez výhrad prijal: „O tejto viere,“ píše Eusebius,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„je nami verejne prednesená, nie objavil sa priestor na rozpory,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ale náš najzbožnejší cisár, skôr ako ktokoľvek iný, dosvedčil, že to bolo </w:t>
      </w:r>
      <w:r>
        <w:rPr>
          <w:rFonts w:ascii="Times New Roman" w:hAnsi="Times New Roman"/>
          <w:strike w:val="false"/>
          <w:dstrike w:val="false"/>
          <w:color w:val="000000"/>
          <w:spacing w:val="10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nanajvýš ortodoxné. Okrem toho priznal, že také sú jeho vlastné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pocity, a odporučil všetkým prítomným, aby s tým súhlasili a podpísali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jej články . a súhlasiť s nimi vložením jediného slova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22"/>
          <w:sz w:val="22"/>
          <w:vertAlign w:val="baseline"/>
          <w:lang w:val="sk-SK" w:eastAsia="en-US" w:bidi="ar-SA"/>
        </w:rPr>
        <w:t>„nepodstatný.“ 23</w:t>
      </w:r>
    </w:p>
    <w:p>
      <w:pPr>
        <w:pStyle w:val="Normal"/>
        <w:spacing w:lineRule="auto" w:line="240" w:before="0" w:after="36"/>
        <w:ind w:left="0" w:right="0" w:firstLine="216"/>
        <w:jc w:val="both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Napriek ospravedlňujúcej tendenčnosti tejto správy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sk-SK" w:eastAsia="en-US" w:bidi="ar-SA"/>
        </w:rPr>
        <w:t>jedného z hlavných protagonistov bezprostredne po skončení koncilu,</w:t>
      </w:r>
    </w:p>
    <w:p>
      <w:pPr>
        <w:pStyle w:val="Normal"/>
        <w:spacing w:lineRule="auto" w:line="218" w:before="36" w:after="0"/>
        <w:ind w:left="216" w:right="0" w:hanging="0"/>
        <w:jc w:val="center"/>
        <w:rPr>
          <w:lang w:val="sk-SK" w:eastAsia="en-US" w:bidi="ar-SA"/>
        </w:rPr>
      </w:pPr>
      <w:r>
        <mc:AlternateContent>
          <mc:Choice Requires="wps">
            <w:drawing>
              <wp:anchor behindDoc="0" distT="3810" distB="3810" distL="3810" distR="3810" simplePos="0" locked="0" layoutInCell="0" allowOverlap="1" relativeHeight="14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4173855" cy="0"/>
                <wp:effectExtent l="3810" t="3810" r="3810" b="3810"/>
                <wp:wrapNone/>
                <wp:docPr id="11" name="Útvar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384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0.35pt" to="328.6pt,0.35pt" ID="Útvar6" stroked="t" o:allowincell="f" style="position:absolute">
                <v:stroke color="black" weight="684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Stevenson, </w:t>
      </w:r>
      <w:r>
        <w:rPr>
          <w:rFonts w:ascii="Times New Roman" w:hAnsi="Times New Roman"/>
          <w:i/>
          <w:strike w:val="false"/>
          <w:dstrike w:val="false"/>
          <w:color w:val="000000"/>
          <w:spacing w:val="1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Kréda, Rady a Kontroverzie. Dokumenty ilustrujúce dejiny </w:t>
        <w:br/>
      </w:r>
      <w:r>
        <w:rPr>
          <w:rFonts w:ascii="Times New Roman" w:hAnsi="Times New Roman"/>
          <w:i/>
          <w:strike w:val="false"/>
          <w:dstrike w:val="false"/>
          <w:color w:val="000000"/>
          <w:spacing w:val="4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cirkvi, AD 337-461,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6"/>
          <w:sz w:val="16"/>
          <w:vertAlign w:val="baseline"/>
          <w:lang w:val="sk-SK" w:eastAsia="en-US" w:bidi="ar-SA"/>
        </w:rPr>
        <w:t>nové vyd. rev. od Williama HC Frenda (Londýn: SPCK, 1989), 13 f.</w:t>
      </w:r>
    </w:p>
    <w:p>
      <w:pPr>
        <w:pStyle w:val="Normal"/>
        <w:numPr>
          <w:ilvl w:val="0"/>
          <w:numId w:val="3"/>
        </w:numPr>
        <w:tabs>
          <w:tab w:val="clear" w:pos="720"/>
          <w:tab w:val="decimal" w:pos="432" w:leader="none"/>
        </w:tabs>
        <w:spacing w:lineRule="auto" w:line="218" w:before="0" w:after="0"/>
        <w:jc w:val="left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Pozri napríklad Tertullian, </w:t>
      </w:r>
      <w:r>
        <w:rPr>
          <w:rFonts w:ascii="Times New Roman" w:hAnsi="Times New Roman"/>
          <w:i/>
          <w:strike w:val="false"/>
          <w:dstrike w:val="false"/>
          <w:color w:val="000000"/>
          <w:spacing w:val="8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Adv.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16"/>
          <w:sz w:val="16"/>
          <w:vertAlign w:val="baseline"/>
          <w:lang w:val="sk-SK" w:eastAsia="en-US" w:bidi="ar-SA"/>
        </w:rPr>
        <w:t>Prax. 2,4 (CCL 2, 1161); 29,6 (1203).</w:t>
      </w:r>
    </w:p>
    <w:p>
      <w:pPr>
        <w:pStyle w:val="Normal"/>
        <w:numPr>
          <w:ilvl w:val="0"/>
          <w:numId w:val="3"/>
        </w:numPr>
        <w:tabs>
          <w:tab w:val="clear" w:pos="720"/>
          <w:tab w:val="decimal" w:pos="432" w:leader="none"/>
        </w:tabs>
        <w:spacing w:lineRule="auto" w:line="220" w:before="0" w:after="0"/>
        <w:jc w:val="left"/>
        <w:rPr>
          <w:lang w:val="sk-SK" w:eastAsia="en-US" w:bidi="ar-SA"/>
        </w:rPr>
      </w:pPr>
      <w:r>
        <w:rPr>
          <w:rFonts w:ascii="Times New Roman" w:hAnsi="Times New Roman"/>
          <w:i/>
          <w:strike w:val="false"/>
          <w:dstrike w:val="false"/>
          <w:color w:val="000000"/>
          <w:spacing w:val="1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Tertulián, Adv. Hermog.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16"/>
          <w:sz w:val="16"/>
          <w:vertAlign w:val="baseline"/>
          <w:lang w:val="sk-SK" w:eastAsia="en-US" w:bidi="ar-SA"/>
        </w:rPr>
        <w:t>44,3 (CCL 1,433).</w:t>
      </w:r>
    </w:p>
    <w:p>
      <w:pPr>
        <w:pStyle w:val="Normal"/>
        <w:numPr>
          <w:ilvl w:val="0"/>
          <w:numId w:val="3"/>
        </w:numPr>
        <w:tabs>
          <w:tab w:val="clear" w:pos="720"/>
          <w:tab w:val="decimal" w:pos="432" w:leader="none"/>
        </w:tabs>
        <w:spacing w:lineRule="auto" w:line="204" w:before="0" w:after="0"/>
        <w:jc w:val="left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Tamže, </w:t>
      </w:r>
      <w:r>
        <w:rPr>
          <w:rFonts w:ascii="Times New Roman" w:hAnsi="Times New Roman"/>
          <w:i/>
          <w:strike w:val="false"/>
          <w:dstrike w:val="false"/>
          <w:color w:val="000000"/>
          <w:spacing w:val="7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Adv. Valent.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16"/>
          <w:sz w:val="16"/>
          <w:vertAlign w:val="baseline"/>
          <w:lang w:val="sk-SK" w:eastAsia="en-US" w:bidi="ar-SA"/>
        </w:rPr>
        <w:t>12,5 (CCL 2, 764); 18,1 (767); 37,2 (778).</w:t>
      </w:r>
    </w:p>
    <w:p>
      <w:pPr>
        <w:pStyle w:val="Normal"/>
        <w:numPr>
          <w:ilvl w:val="0"/>
          <w:numId w:val="3"/>
        </w:numPr>
        <w:tabs>
          <w:tab w:val="clear" w:pos="720"/>
          <w:tab w:val="decimal" w:pos="432" w:leader="none"/>
        </w:tabs>
        <w:spacing w:lineRule="auto" w:line="220" w:before="0" w:after="0"/>
        <w:jc w:val="both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Dobré pozorovania uvádza Jorg Ulrich, </w:t>
      </w:r>
      <w:r>
        <w:rPr>
          <w:rFonts w:ascii="Times New Roman" w:hAnsi="Times New Roman"/>
          <w:i/>
          <w:strike w:val="false"/>
          <w:dstrike w:val="false"/>
          <w:color w:val="000000"/>
          <w:spacing w:val="1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Die Anflinge der abendldndischen Rezeption </w:t>
      </w:r>
      <w:r>
        <w:rPr>
          <w:rFonts w:ascii="Times New Roman" w:hAnsi="Times New Roman"/>
          <w:i/>
          <w:strike w:val="false"/>
          <w:dstrike w:val="false"/>
          <w:color w:val="000000"/>
          <w:spacing w:val="3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des Nizanums,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Patristische Texte and Studien, 39 (Berlín: W. de Gruyter, 1994), 6-25: </w:t>
      </w:r>
      <w:r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16"/>
          <w:sz w:val="16"/>
          <w:vertAlign w:val="baseline"/>
          <w:lang w:val="sk-SK" w:eastAsia="en-US" w:bidi="ar-SA"/>
        </w:rPr>
        <w:t>"Zur These der westlichen Herleitung des Nizanums."</w:t>
      </w:r>
    </w:p>
    <w:p>
      <w:pPr>
        <w:pStyle w:val="Normal"/>
        <w:numPr>
          <w:ilvl w:val="0"/>
          <w:numId w:val="3"/>
        </w:numPr>
        <w:tabs>
          <w:tab w:val="clear" w:pos="720"/>
          <w:tab w:val="decimal" w:pos="432" w:leader="none"/>
        </w:tabs>
        <w:spacing w:lineRule="auto" w:line="220" w:before="0" w:after="0"/>
        <w:jc w:val="left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Eusebius, </w:t>
      </w:r>
      <w:r>
        <w:rPr>
          <w:rFonts w:ascii="Times New Roman" w:hAnsi="Times New Roman"/>
          <w:i/>
          <w:strike w:val="false"/>
          <w:dstrike w:val="false"/>
          <w:color w:val="000000"/>
          <w:spacing w:val="3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Praep. evang.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XI,21,6-7 (eds. Karl Mras a Edouard des Places, GCS Euse 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-3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bius Werke VIII.2, 48): </w:t>
      </w:r>
      <w:r>
        <w:rPr>
          <w:rFonts w:ascii="Times New Roman" w:hAnsi="Times New Roman"/>
          <w:i/>
          <w:strike w:val="false"/>
          <w:dstrike w:val="false"/>
          <w:color w:val="000000"/>
          <w:spacing w:val="-3"/>
          <w:w w:val="100"/>
          <w:position w:val="0"/>
          <w:sz w:val="17"/>
          <w:sz w:val="17"/>
          <w:vertAlign w:val="baseline"/>
          <w:lang w:val="sk-SK" w:eastAsia="en-US" w:bidi="ar-SA"/>
        </w:rPr>
        <w:t>rras voTITOLs</w:t>
      </w:r>
    </w:p>
    <w:p>
      <w:pPr>
        <w:pStyle w:val="Normal"/>
        <w:numPr>
          <w:ilvl w:val="0"/>
          <w:numId w:val="3"/>
        </w:numPr>
        <w:tabs>
          <w:tab w:val="clear" w:pos="720"/>
          <w:tab w:val="decimal" w:pos="432" w:leader="none"/>
        </w:tabs>
        <w:spacing w:lineRule="auto" w:line="228" w:before="0" w:after="0"/>
        <w:jc w:val="both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Osobné, súkromné vyznanie, nie oficiálne krstné vyznanie Cézarejskej cirkvi, podľa Hansa von Campenhausena, „Das Bekenntnis Eusebs von Caesarea (Nicaea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325), </w:t>
      </w:r>
      <w:r>
        <w:rPr>
          <w:rFonts w:ascii="Times New Roman" w:hAnsi="Times New Roman"/>
          <w:i/>
          <w:strike w:val="false"/>
          <w:dstrike w:val="false"/>
          <w:color w:val="000000"/>
          <w:spacing w:val="0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Zeitschrift fur die neutestamentliche Wissenschaft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sk-SK" w:eastAsia="en-US" w:bidi="ar-SA"/>
        </w:rPr>
        <w:t>67 (1976): 123-39.</w:t>
      </w:r>
    </w:p>
    <w:p>
      <w:pPr>
        <w:sectPr>
          <w:type w:val="nextPage"/>
          <w:pgSz w:w="11918" w:h="16854"/>
          <w:pgMar w:left="2664" w:right="2622" w:gutter="0" w:header="0" w:top="3214" w:footer="0" w:bottom="2652"/>
          <w:pgNumType w:fmt="decimal"/>
          <w:formProt w:val="false"/>
          <w:textDirection w:val="lrTb"/>
          <w:docGrid w:type="default" w:linePitch="100" w:charSpace="4096"/>
        </w:sectPr>
        <w:pStyle w:val="Normal"/>
        <w:numPr>
          <w:ilvl w:val="0"/>
          <w:numId w:val="3"/>
        </w:numPr>
        <w:tabs>
          <w:tab w:val="clear" w:pos="720"/>
          <w:tab w:val="decimal" w:pos="432" w:leader="none"/>
        </w:tabs>
        <w:spacing w:lineRule="auto" w:line="218" w:before="0" w:after="0"/>
        <w:jc w:val="both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Konštantínovo rozhodnutie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10"/>
          <w:position w:val="0"/>
          <w:sz w:val="19"/>
          <w:sz w:val="19"/>
          <w:vertAlign w:val="baseline"/>
          <w:lang w:val="sk-SK" w:eastAsia="en-US" w:bidi="ar-SA"/>
        </w:rPr>
        <w:t xml:space="preserve">o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vložení nového teologického termínu je vyjadrené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gréckymi slovami: e.vos µovov irpoo-EyypuOvros friti.toros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14"/>
          <w:sz w:val="14"/>
          <w:vertAlign w:val="baseline"/>
          <w:lang w:val="sk-SK" w:eastAsia="en-US" w:bidi="ar-SA"/>
        </w:rPr>
        <w:t xml:space="preserve">Tar Op,00voiou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(Opitz, </w:t>
      </w:r>
      <w:r>
        <w:rPr>
          <w:rFonts w:ascii="Times New Roman" w:hAnsi="Times New Roman"/>
          <w:i/>
          <w:strike w:val="false"/>
          <w:dstrike w:val="false"/>
          <w:color w:val="000000"/>
          <w:spacing w:val="3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Urk.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22,7). Tento text možno nájsť v Athanasius, </w:t>
      </w:r>
      <w:r>
        <w:rPr>
          <w:rFonts w:ascii="Times New Roman" w:hAnsi="Times New Roman"/>
          <w:i/>
          <w:strike w:val="false"/>
          <w:dstrike w:val="false"/>
          <w:color w:val="000000"/>
          <w:spacing w:val="3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De decr.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33 (Opitz, zv. 2, pt. 1, 28-31);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Sokrates, </w:t>
      </w:r>
      <w:r>
        <w:rPr>
          <w:rFonts w:ascii="Times New Roman" w:hAnsi="Times New Roman"/>
          <w:i/>
          <w:strike w:val="false"/>
          <w:dstrike w:val="false"/>
          <w:color w:val="000000"/>
          <w:spacing w:val="0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Hist.eccl.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1,8,35-54; Theodoret, </w:t>
      </w:r>
      <w:r>
        <w:rPr>
          <w:rFonts w:ascii="Times New Roman" w:hAnsi="Times New Roman"/>
          <w:i/>
          <w:strike w:val="false"/>
          <w:dstrike w:val="false"/>
          <w:color w:val="000000"/>
          <w:spacing w:val="0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Hist.eccl.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1,12. Anglický preklad od Jamesa </w:t>
      </w:r>
      <w:r>
        <w:rPr>
          <w:rFonts w:ascii="Times New Roman" w:hAnsi="Times New Roman"/>
          <w:strike w:val="false"/>
          <w:dstrike w:val="false"/>
          <w:color w:val="000000"/>
          <w:spacing w:val="-1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Stevensona, </w:t>
      </w:r>
      <w:r>
        <w:rPr>
          <w:rFonts w:ascii="Times New Roman" w:hAnsi="Times New Roman"/>
          <w:i/>
          <w:strike w:val="false"/>
          <w:dstrike w:val="false"/>
          <w:color w:val="000000"/>
          <w:spacing w:val="-1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A New Eusebius. Dokumenty ilustrujúce dejiny cirkvi do roku 337 nl,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16"/>
          <w:sz w:val="16"/>
          <w:vertAlign w:val="baseline"/>
          <w:lang w:val="sk-SK" w:eastAsia="en-US" w:bidi="ar-SA"/>
        </w:rPr>
        <w:t>nové vyd. rev. od Williama HC Frenda (Londýn: SPCK, 1987), 344 a násl.</w:t>
      </w:r>
    </w:p>
    <w:p>
      <w:pPr>
        <w:pStyle w:val="Normal"/>
        <w:spacing w:lineRule="auto" w:line="220" w:before="252" w:after="0"/>
        <w:ind w:left="0" w:right="0" w:hanging="0"/>
        <w:jc w:val="both"/>
        <w:rPr>
          <w:lang w:val="sk-SK" w:eastAsia="en-US" w:bidi="ar-SA"/>
        </w:rPr>
      </w:pPr>
      <w:r>
        <mc:AlternateContent>
          <mc:Choice Requires="wps">
            <w:drawing>
              <wp:anchor behindDoc="1" distT="0" distB="0" distL="0" distR="635" simplePos="0" locked="0" layoutInCell="0" allowOverlap="1" relativeHeight="12">
                <wp:simplePos x="0" y="0"/>
                <wp:positionH relativeFrom="page">
                  <wp:posOffset>1696720</wp:posOffset>
                </wp:positionH>
                <wp:positionV relativeFrom="page">
                  <wp:posOffset>1925955</wp:posOffset>
                </wp:positionV>
                <wp:extent cx="4173220" cy="120015"/>
                <wp:effectExtent l="0" t="635" r="635" b="0"/>
                <wp:wrapSquare wrapText="bothSides"/>
                <wp:docPr id="12" name="Útvar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312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a"/>
                              <w:tabs>
                                <w:tab w:val="clear" w:pos="720"/>
                                <w:tab w:val="right" w:pos="6556" w:leader="none"/>
                              </w:tabs>
                              <w:spacing w:lineRule="auto" w:line="228" w:before="0" w:after="0"/>
                              <w:ind w:left="0" w:right="0" w:hanging="0"/>
                              <w:jc w:val="left"/>
                              <w:rPr>
                                <w:rFonts w:ascii="Times New Roman" w:hAnsi="Times New Roman"/>
                                <w:strike w:val="false"/>
                                <w:dstrike w:val="false"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 w:val="17"/>
                                <w:vertAlign w:val="baseline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trike w:val="false"/>
                                <w:dstrike w:val="false"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 w:val="17"/>
                                <w:vertAlign w:val="baseline"/>
                                <w:lang w:val="en-US"/>
                              </w:rPr>
                              <w:t>248</w:t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trike w:val="false"/>
                                <w:dstrike w:val="false"/>
                                <w:color w:val="000000"/>
                                <w:spacing w:val="20"/>
                                <w:w w:val="100"/>
                                <w:position w:val="0"/>
                                <w:sz w:val="17"/>
                                <w:sz w:val="17"/>
                                <w:vertAlign w:val="baseline"/>
                                <w:lang w:val="en-US"/>
                              </w:rPr>
                              <w:t>CHURCH HISTORY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Útvar7" path="m0,0l-2147483645,0l-2147483645,-2147483646l0,-2147483646xe" stroked="f" o:allowincell="f" style="position:absolute;margin-left:133.6pt;margin-top:151.65pt;width:328.55pt;height:9.4pt;mso-wrap-style:square;v-text-anchor:top;mso-position-horizontal-relative:page;mso-position-vertic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a"/>
                        <w:tabs>
                          <w:tab w:val="clear" w:pos="720"/>
                          <w:tab w:val="right" w:pos="6556" w:leader="none"/>
                        </w:tabs>
                        <w:spacing w:lineRule="auto" w:line="228" w:before="0" w:after="0"/>
                        <w:ind w:left="0" w:right="0" w:hanging="0"/>
                        <w:jc w:val="left"/>
                        <w:rPr>
                          <w:rFonts w:ascii="Times New Roman" w:hAnsi="Times New Roman"/>
                          <w:strike w:val="false"/>
                          <w:dstrike w:val="false"/>
                          <w:color w:val="000000"/>
                          <w:spacing w:val="0"/>
                          <w:w w:val="100"/>
                          <w:position w:val="0"/>
                          <w:sz w:val="17"/>
                          <w:sz w:val="17"/>
                          <w:vertAlign w:val="baseline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trike w:val="false"/>
                          <w:dstrike w:val="false"/>
                          <w:color w:val="000000"/>
                          <w:spacing w:val="0"/>
                          <w:w w:val="100"/>
                          <w:position w:val="0"/>
                          <w:sz w:val="17"/>
                          <w:sz w:val="17"/>
                          <w:vertAlign w:val="baseline"/>
                          <w:lang w:val="en-US"/>
                        </w:rPr>
                        <w:t>248</w:t>
                        <w:tab/>
                      </w:r>
                      <w:r>
                        <w:rPr>
                          <w:rFonts w:ascii="Times New Roman" w:hAnsi="Times New Roman"/>
                          <w:strike w:val="false"/>
                          <w:dstrike w:val="false"/>
                          <w:color w:val="000000"/>
                          <w:spacing w:val="20"/>
                          <w:w w:val="100"/>
                          <w:position w:val="0"/>
                          <w:sz w:val="17"/>
                          <w:sz w:val="17"/>
                          <w:vertAlign w:val="baseline"/>
                          <w:lang w:val="en-US"/>
                        </w:rPr>
                        <w:t>CHURCH HISTORY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zdalo by sa nemožné, alebo v každom prípade metodologicky odvážne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poprieť jeho podstatnú spoľahlivosť. Ale pripisovanie nicejského </w:t>
      </w:r>
      <w:r>
        <w:rPr>
          <w:rFonts w:ascii="Times New Roman" w:hAnsi="Times New Roman"/>
          <w:i/>
          <w:strike w:val="false"/>
          <w:dstrike w:val="false"/>
          <w:color w:val="000000"/>
          <w:spacing w:val="2"/>
          <w:w w:val="100"/>
          <w:position w:val="0"/>
          <w:sz w:val="23"/>
          <w:sz w:val="23"/>
          <w:vertAlign w:val="baseline"/>
          <w:lang w:val="sk-SK" w:eastAsia="en-US" w:bidi="ar-SA"/>
        </w:rPr>
        <w:t xml:space="preserve">homoousios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výslovnej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vôli Konštantína robí pokus nájsť vysvetlenie 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tohto tajomného slova ešte zložitejším, ak by to bolo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možné. Ak pripustíme Konštantínov osobný podnet, ktorý sa </w:t>
      </w:r>
      <w:r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vzhľadom na Eusébiov príbeh javí ako nevyhnutný,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vynára sa celý rad nových otázok týkajúcich sa politických a cirkevných motivácií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, ktoré viedli Konštantína k tomu, aby </w:t>
      </w:r>
      <w:r>
        <w:rPr>
          <w:rFonts w:ascii="Times New Roman" w:hAnsi="Times New Roman"/>
          <w:i/>
          <w:strike w:val="false"/>
          <w:dstrike w:val="false"/>
          <w:color w:val="000000"/>
          <w:spacing w:val="4"/>
          <w:w w:val="100"/>
          <w:position w:val="0"/>
          <w:sz w:val="23"/>
          <w:sz w:val="23"/>
          <w:vertAlign w:val="baseline"/>
          <w:lang w:val="sk-SK" w:eastAsia="en-US" w:bidi="ar-SA"/>
        </w:rPr>
        <w:t xml:space="preserve">v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Nicejskom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vyznaní viery presadil používanie homoousios. Vynárajú sa aj otázky týkajúce sa teologických zdrojov jeho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myšlienok o Trojici – čo je ešte nejasnejšia záležitosť. Z tohto dôvodu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môže byť užitočné stručne zopakovať použitie slova </w:t>
      </w:r>
      <w:r>
        <w:rPr>
          <w:rFonts w:ascii="Times New Roman" w:hAnsi="Times New Roman"/>
          <w:i/>
          <w:strike w:val="false"/>
          <w:dstrike w:val="false"/>
          <w:color w:val="000000"/>
          <w:spacing w:val="6"/>
          <w:w w:val="100"/>
          <w:position w:val="0"/>
          <w:sz w:val="23"/>
          <w:sz w:val="23"/>
          <w:vertAlign w:val="baseline"/>
          <w:lang w:val="sk-SK" w:eastAsia="en-US" w:bidi="ar-SA"/>
        </w:rPr>
        <w:t xml:space="preserve">homoousios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sk-SK" w:eastAsia="en-US" w:bidi="ar-SA"/>
        </w:rPr>
        <w:t>pred Nicejským koncilom.</w:t>
      </w:r>
    </w:p>
    <w:p>
      <w:pPr>
        <w:pStyle w:val="Normal"/>
        <w:spacing w:lineRule="auto" w:line="247" w:before="252" w:after="0"/>
        <w:ind w:left="0" w:right="0" w:hanging="0"/>
        <w:jc w:val="center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16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II. </w:t>
      </w:r>
      <w:r>
        <w:rPr>
          <w:rFonts w:ascii="Times New Roman" w:hAnsi="Times New Roman"/>
          <w:i/>
          <w:strike w:val="false"/>
          <w:dstrike w:val="false"/>
          <w:color w:val="000000"/>
          <w:spacing w:val="16"/>
          <w:w w:val="100"/>
          <w:position w:val="0"/>
          <w:sz w:val="15"/>
          <w:sz w:val="15"/>
          <w:vertAlign w:val="baseline"/>
          <w:lang w:val="sk-SK" w:eastAsia="en-US" w:bidi="ar-SA"/>
        </w:rPr>
        <w:t xml:space="preserve">HOMOOLIZIÁ </w:t>
      </w:r>
      <w:r>
        <w:rPr>
          <w:rFonts w:ascii="Times New Roman" w:hAnsi="Times New Roman"/>
          <w:strike w:val="false"/>
          <w:dstrike w:val="false"/>
          <w:color w:val="000000"/>
          <w:spacing w:val="16"/>
          <w:w w:val="100"/>
          <w:position w:val="0"/>
          <w:sz w:val="17"/>
          <w:sz w:val="17"/>
          <w:vertAlign w:val="baseline"/>
          <w:lang w:val="sk-SK" w:eastAsia="en-US" w:bidi="ar-SA"/>
        </w:rPr>
        <w:t>V GNOSTICKEJ A ANTIGNOSTICKEJ LITERATÚRE</w:t>
      </w:r>
    </w:p>
    <w:p>
      <w:pPr>
        <w:pStyle w:val="Normal"/>
        <w:spacing w:lineRule="auto" w:line="220" w:before="108" w:after="0"/>
        <w:ind w:left="0" w:right="0" w:firstLine="216"/>
        <w:jc w:val="both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Hoci sa to môže zdať prekvapujúce, medzi vedcami existuje úplná zhoda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aspoň v jednom bode. Adolf von Harnack,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sz w:val="22"/>
          <w:vertAlign w:val="superscript"/>
          <w:lang w:val="sk-SK" w:eastAsia="en-US" w:bidi="ar-SA"/>
        </w:rPr>
        <w:t xml:space="preserve">24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Ignacio Ortiz de Urbina,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sz w:val="22"/>
          <w:vertAlign w:val="superscript"/>
          <w:lang w:val="sk-SK" w:eastAsia="en-US" w:bidi="ar-SA"/>
        </w:rPr>
        <w:t xml:space="preserve">25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Luis M. Mendizaba1,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sz w:val="22"/>
          <w:vertAlign w:val="superscript"/>
          <w:lang w:val="sk-SK" w:eastAsia="en-US" w:bidi="ar-SA"/>
        </w:rPr>
        <w:t xml:space="preserve">26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George Leonard Prestige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215"/>
          <w:sz w:val="22"/>
          <w:vertAlign w:val="subscript"/>
          <w:lang w:val="sk-SK" w:eastAsia="en-US" w:bidi="ar-SA"/>
        </w:rPr>
        <w:t xml:space="preserve">/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sz w:val="22"/>
          <w:vertAlign w:val="superscript"/>
          <w:lang w:val="sk-SK" w:eastAsia="en-US" w:bidi="ar-SA"/>
        </w:rPr>
        <w:t xml:space="preserve">27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Peter </w:t>
      </w:r>
      <w:r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Gerlitz, </w:t>
      </w:r>
      <w:r>
        <w:rPr>
          <w:rFonts w:ascii="Times New Roman" w:hAnsi="Times New Roman"/>
          <w:strike w:val="false"/>
          <w:dstrike w:val="false"/>
          <w:color w:val="000000"/>
          <w:spacing w:val="9"/>
          <w:w w:val="100"/>
          <w:sz w:val="22"/>
          <w:vertAlign w:val="superscript"/>
          <w:lang w:val="sk-SK" w:eastAsia="en-US" w:bidi="ar-SA"/>
        </w:rPr>
        <w:t xml:space="preserve">28 </w:t>
      </w:r>
      <w:r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Ephrem Boularand, </w:t>
      </w:r>
      <w:r>
        <w:rPr>
          <w:rFonts w:ascii="Times New Roman" w:hAnsi="Times New Roman"/>
          <w:strike w:val="false"/>
          <w:dstrike w:val="false"/>
          <w:color w:val="000000"/>
          <w:spacing w:val="9"/>
          <w:w w:val="100"/>
          <w:sz w:val="22"/>
          <w:vertAlign w:val="superscript"/>
          <w:lang w:val="sk-SK" w:eastAsia="en-US" w:bidi="ar-SA"/>
        </w:rPr>
        <w:t xml:space="preserve">29 </w:t>
      </w:r>
      <w:r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John Norman D. Kelly,' Frauke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Dinsen,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sz w:val="22"/>
          <w:vertAlign w:val="superscript"/>
          <w:lang w:val="sk-SK" w:eastAsia="en-US" w:bidi="ar-SA"/>
        </w:rPr>
        <w:t xml:space="preserve">31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Christopher Stead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sz w:val="22"/>
          <w:vertAlign w:val="superscript"/>
          <w:lang w:val="sk-SK" w:eastAsia="en-US" w:bidi="ar-SA"/>
        </w:rPr>
        <w:t xml:space="preserve">32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— všetci bez výnimky súhlasia tvrdenie 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11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, že gnostici boli prvými teológmi, ktorí použili slovo </w:t>
      </w:r>
      <w:r>
        <w:rPr>
          <w:rFonts w:ascii="Times New Roman" w:hAnsi="Times New Roman"/>
          <w:i/>
          <w:strike w:val="false"/>
          <w:dstrike w:val="false"/>
          <w:color w:val="000000"/>
          <w:spacing w:val="4"/>
          <w:w w:val="100"/>
          <w:position w:val="0"/>
          <w:sz w:val="23"/>
          <w:sz w:val="23"/>
          <w:vertAlign w:val="baseline"/>
          <w:lang w:val="sk-SK" w:eastAsia="en-US" w:bidi="ar-SA"/>
        </w:rPr>
        <w:t xml:space="preserve">homoousios,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alebo prinajmenšom, že pred gnostikmi nie je po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jeho existencii žiadna stopa. Zosnulý Aloys Grillmeier napísal: „Skorá história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nicejských </w:t>
      </w:r>
      <w:r>
        <w:rPr>
          <w:rFonts w:ascii="Times New Roman" w:hAnsi="Times New Roman"/>
          <w:i/>
          <w:strike w:val="false"/>
          <w:dstrike w:val="false"/>
          <w:color w:val="000000"/>
          <w:spacing w:val="6"/>
          <w:w w:val="100"/>
          <w:position w:val="0"/>
          <w:sz w:val="23"/>
          <w:sz w:val="23"/>
          <w:vertAlign w:val="baseline"/>
          <w:lang w:val="sk-SK" w:eastAsia="en-US" w:bidi="ar-SA"/>
        </w:rPr>
        <w:t xml:space="preserve">homoousios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nám ukazuje, že teológovia cirkvi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boli pravdepodobne upozornení na tento koncept, a teda na doktrínu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emanácie, gnostici.“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sz w:val="22"/>
          <w:vertAlign w:val="superscript"/>
          <w:lang w:val="sk-SK" w:eastAsia="en-US" w:bidi="ar-SA"/>
        </w:rPr>
        <w:t>33</w:t>
      </w:r>
    </w:p>
    <w:p>
      <w:pPr>
        <w:pStyle w:val="Normal"/>
        <w:numPr>
          <w:ilvl w:val="0"/>
          <w:numId w:val="4"/>
        </w:numPr>
        <w:tabs>
          <w:tab w:val="clear" w:pos="720"/>
          <w:tab w:val="decimal" w:pos="432" w:leader="none"/>
        </w:tabs>
        <w:spacing w:lineRule="auto" w:line="240" w:before="612" w:after="0"/>
        <w:jc w:val="left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Adolf von Harnack, </w:t>
      </w:r>
      <w:r>
        <w:rPr>
          <w:rFonts w:ascii="Times New Roman" w:hAnsi="Times New Roman"/>
          <w:i/>
          <w:strike w:val="false"/>
          <w:dstrike w:val="false"/>
          <w:color w:val="000000"/>
          <w:spacing w:val="8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Dogmengeschichte,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16"/>
          <w:sz w:val="16"/>
          <w:vertAlign w:val="baseline"/>
          <w:lang w:val="sk-SK" w:eastAsia="en-US" w:bidi="ar-SA"/>
        </w:rPr>
        <w:t>1:284-85, č. 3; 2:232-34, č. 4.</w:t>
      </w:r>
    </w:p>
    <w:p>
      <w:pPr>
        <w:pStyle w:val="Normal"/>
        <w:numPr>
          <w:ilvl w:val="0"/>
          <w:numId w:val="4"/>
        </w:numPr>
        <w:tabs>
          <w:tab w:val="clear" w:pos="720"/>
          <w:tab w:val="decimal" w:pos="432" w:leader="none"/>
        </w:tabs>
        <w:spacing w:lineRule="auto" w:line="228" w:before="0" w:after="0"/>
        <w:jc w:val="both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Ignacio Ortiz de Urbina, "L' homoousios preniceno," </w:t>
      </w:r>
      <w:r>
        <w:rPr>
          <w:rFonts w:ascii="Times New Roman" w:hAnsi="Times New Roman"/>
          <w:i/>
          <w:strike w:val="false"/>
          <w:dstrike w:val="false"/>
          <w:color w:val="000000"/>
          <w:spacing w:val="2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Orientalia Christiana Periodica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8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(1942): 194-209; Ignacio Ortiz de Urbina, El </w:t>
      </w:r>
      <w:r>
        <w:rPr>
          <w:rFonts w:ascii="Times New Roman" w:hAnsi="Times New Roman"/>
          <w:i/>
          <w:strike w:val="false"/>
          <w:dstrike w:val="false"/>
          <w:color w:val="000000"/>
          <w:spacing w:val="3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Simbolo Niceno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(Madrid: Consejo Superior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6"/>
          <w:sz w:val="16"/>
          <w:vertAlign w:val="baseline"/>
          <w:lang w:val="sk-SK" w:eastAsia="en-US" w:bidi="ar-SA"/>
        </w:rPr>
        <w:t>de Investigaciones Cientificas, 1947), 183-202.</w:t>
      </w:r>
    </w:p>
    <w:p>
      <w:pPr>
        <w:pStyle w:val="Normal"/>
        <w:numPr>
          <w:ilvl w:val="0"/>
          <w:numId w:val="4"/>
        </w:numPr>
        <w:tabs>
          <w:tab w:val="clear" w:pos="720"/>
          <w:tab w:val="decimal" w:pos="432" w:leader="none"/>
        </w:tabs>
        <w:spacing w:lineRule="auto" w:line="220" w:before="0" w:after="0"/>
        <w:jc w:val="left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Luis M. Mendizabal, "El Homoousios Preniceno Extraeclesiastico," </w:t>
      </w:r>
      <w:r>
        <w:rPr>
          <w:rFonts w:ascii="Times New Roman" w:hAnsi="Times New Roman"/>
          <w:i/>
          <w:strike w:val="false"/>
          <w:dstrike w:val="false"/>
          <w:color w:val="000000"/>
          <w:spacing w:val="3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Estudios Eclesiasti </w:t>
        <w:softHyphen/>
      </w:r>
      <w:r>
        <w:rPr>
          <w:rFonts w:ascii="Times New Roman" w:hAnsi="Times New Roman"/>
          <w:i/>
          <w:strike w:val="false"/>
          <w:dstrike w:val="false"/>
          <w:color w:val="000000"/>
          <w:spacing w:val="0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cos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sk-SK" w:eastAsia="en-US" w:bidi="ar-SA"/>
        </w:rPr>
        <w:t>30 (1956): 147-96.</w:t>
      </w:r>
    </w:p>
    <w:p>
      <w:pPr>
        <w:pStyle w:val="Normal"/>
        <w:numPr>
          <w:ilvl w:val="0"/>
          <w:numId w:val="4"/>
        </w:numPr>
        <w:tabs>
          <w:tab w:val="clear" w:pos="720"/>
          <w:tab w:val="decimal" w:pos="432" w:leader="none"/>
        </w:tabs>
        <w:spacing w:lineRule="auto" w:line="235" w:before="0" w:after="0"/>
        <w:jc w:val="left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George Leonard Prestige, </w:t>
      </w:r>
      <w:r>
        <w:rPr>
          <w:rFonts w:ascii="Times New Roman" w:hAnsi="Times New Roman"/>
          <w:i/>
          <w:strike w:val="false"/>
          <w:dstrike w:val="false"/>
          <w:color w:val="000000"/>
          <w:spacing w:val="1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Boh v patristickom myslení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(Londýn: SPCK, 1936; 2. vydanie, 1952),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sk-SK" w:eastAsia="en-US" w:bidi="ar-SA"/>
        </w:rPr>
        <w:t>197-218.</w:t>
      </w:r>
    </w:p>
    <w:p>
      <w:pPr>
        <w:pStyle w:val="Normal"/>
        <w:numPr>
          <w:ilvl w:val="0"/>
          <w:numId w:val="4"/>
        </w:numPr>
        <w:tabs>
          <w:tab w:val="clear" w:pos="720"/>
          <w:tab w:val="decimal" w:pos="432" w:leader="none"/>
        </w:tabs>
        <w:spacing w:lineRule="auto" w:line="218" w:before="0" w:after="0"/>
        <w:jc w:val="both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-1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Peter Gerlitz, </w:t>
      </w:r>
      <w:r>
        <w:rPr>
          <w:rFonts w:ascii="Times New Roman" w:hAnsi="Times New Roman"/>
          <w:i/>
          <w:strike w:val="false"/>
          <w:dstrike w:val="false"/>
          <w:color w:val="000000"/>
          <w:spacing w:val="-1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Aufierchristliche Einfliisse auf die Entwicklung des christlichen Trinitiitsdog </w:t>
        <w:softHyphen/>
      </w:r>
      <w:r>
        <w:rPr>
          <w:rFonts w:ascii="Times New Roman" w:hAnsi="Times New Roman"/>
          <w:i/>
          <w:strike w:val="false"/>
          <w:dstrike w:val="false"/>
          <w:color w:val="000000"/>
          <w:spacing w:val="-2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mas, zugleich ein religions- and dogmengeschichtlicher Versuch zur Erkliirung der Herkunft </w:t>
      </w:r>
      <w:r>
        <w:rPr>
          <w:rFonts w:ascii="Times New Roman" w:hAnsi="Times New Roman"/>
          <w:i/>
          <w:strike w:val="false"/>
          <w:dstrike w:val="false"/>
          <w:color w:val="000000"/>
          <w:spacing w:val="2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der Homousie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6"/>
          <w:sz w:val="16"/>
          <w:vertAlign w:val="baseline"/>
          <w:lang w:val="sk-SK" w:eastAsia="en-US" w:bidi="ar-SA"/>
        </w:rPr>
        <w:t>(Leiden: Brill, 1963), 1963-193-1.</w:t>
      </w:r>
    </w:p>
    <w:p>
      <w:pPr>
        <w:pStyle w:val="Normal"/>
        <w:numPr>
          <w:ilvl w:val="0"/>
          <w:numId w:val="4"/>
        </w:numPr>
        <w:tabs>
          <w:tab w:val="clear" w:pos="720"/>
          <w:tab w:val="decimal" w:pos="432" w:leader="none"/>
        </w:tabs>
        <w:spacing w:lineRule="auto" w:line="228" w:before="0" w:after="0"/>
        <w:jc w:val="left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Ephrem Boularand, </w:t>
      </w:r>
      <w:r>
        <w:rPr>
          <w:rFonts w:ascii="Times New Roman" w:hAnsi="Times New Roman"/>
          <w:i/>
          <w:strike w:val="false"/>
          <w:dstrike w:val="false"/>
          <w:color w:val="000000"/>
          <w:spacing w:val="0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L'heresie d'Arius et la 'foi" de Nide,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zväzok 2, La </w:t>
      </w:r>
      <w:r>
        <w:rPr>
          <w:rFonts w:ascii="Times New Roman" w:hAnsi="Times New Roman"/>
          <w:i/>
          <w:strike w:val="false"/>
          <w:dstrike w:val="false"/>
          <w:color w:val="000000"/>
          <w:spacing w:val="0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'foi" de Nicee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(Paríž: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16"/>
          <w:sz w:val="16"/>
          <w:vertAlign w:val="baseline"/>
          <w:lang w:val="sk-SK" w:eastAsia="en-US" w:bidi="ar-SA"/>
        </w:rPr>
        <w:t>Letouzey &amp; Ane, 1972), 331-53.</w:t>
      </w:r>
    </w:p>
    <w:p>
      <w:pPr>
        <w:pStyle w:val="Normal"/>
        <w:numPr>
          <w:ilvl w:val="0"/>
          <w:numId w:val="4"/>
        </w:numPr>
        <w:tabs>
          <w:tab w:val="clear" w:pos="720"/>
          <w:tab w:val="decimal" w:pos="432" w:leader="none"/>
        </w:tabs>
        <w:spacing w:lineRule="auto" w:line="235" w:before="0" w:after="0"/>
        <w:jc w:val="left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John Norman D. Kelly, </w:t>
      </w:r>
      <w:r>
        <w:rPr>
          <w:rFonts w:ascii="Times New Roman" w:hAnsi="Times New Roman"/>
          <w:i/>
          <w:strike w:val="false"/>
          <w:dstrike w:val="false"/>
          <w:color w:val="000000"/>
          <w:spacing w:val="4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Rané kresťanské vyznania,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6"/>
          <w:sz w:val="16"/>
          <w:vertAlign w:val="baseline"/>
          <w:lang w:val="sk-SK" w:eastAsia="en-US" w:bidi="ar-SA"/>
        </w:rPr>
        <w:t>3d ed. (Londýn: Longman, 1972), 245.</w:t>
      </w:r>
    </w:p>
    <w:p>
      <w:pPr>
        <w:pStyle w:val="Normal"/>
        <w:numPr>
          <w:ilvl w:val="0"/>
          <w:numId w:val="4"/>
        </w:numPr>
        <w:tabs>
          <w:tab w:val="clear" w:pos="720"/>
          <w:tab w:val="decimal" w:pos="432" w:leader="none"/>
        </w:tabs>
        <w:spacing w:lineRule="auto" w:line="235" w:before="0" w:after="0"/>
        <w:jc w:val="left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-3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Frauke Dinsen, </w:t>
      </w:r>
      <w:r>
        <w:rPr>
          <w:rFonts w:ascii="Times New Roman" w:hAnsi="Times New Roman"/>
          <w:i/>
          <w:strike w:val="false"/>
          <w:dstrike w:val="false"/>
          <w:color w:val="000000"/>
          <w:spacing w:val="-3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Homoousios. Die Geschichte des Begriffs bis zum Konzil von Konstantinopel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16"/>
          <w:sz w:val="16"/>
          <w:vertAlign w:val="baseline"/>
          <w:lang w:val="sk-SK" w:eastAsia="en-US" w:bidi="ar-SA"/>
        </w:rPr>
        <w:t>(381), Diss. Kiel 1976, 4-11.</w:t>
      </w:r>
    </w:p>
    <w:p>
      <w:pPr>
        <w:pStyle w:val="Normal"/>
        <w:numPr>
          <w:ilvl w:val="0"/>
          <w:numId w:val="4"/>
        </w:numPr>
        <w:tabs>
          <w:tab w:val="clear" w:pos="720"/>
          <w:tab w:val="decimal" w:pos="432" w:leader="none"/>
        </w:tabs>
        <w:spacing w:lineRule="auto" w:line="228" w:before="0" w:after="0"/>
        <w:jc w:val="left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Christopher Stead, </w:t>
      </w:r>
      <w:r>
        <w:rPr>
          <w:rFonts w:ascii="Times New Roman" w:hAnsi="Times New Roman"/>
          <w:i/>
          <w:strike w:val="false"/>
          <w:dstrike w:val="false"/>
          <w:color w:val="000000"/>
          <w:spacing w:val="5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Divine Substance,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190-202, a jeho majstrovská syntéza v RAC 16,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sk-SK" w:eastAsia="en-US" w:bidi="ar-SA"/>
        </w:rPr>
        <w:t>374 ff.</w:t>
      </w:r>
    </w:p>
    <w:p>
      <w:pPr>
        <w:sectPr>
          <w:type w:val="nextPage"/>
          <w:pgSz w:w="11918" w:h="16854"/>
          <w:pgMar w:left="2672" w:right="2614" w:gutter="0" w:header="0" w:top="3222" w:footer="0" w:bottom="2674"/>
          <w:pgNumType w:fmt="decimal"/>
          <w:formProt w:val="false"/>
          <w:textDirection w:val="lrTb"/>
          <w:docGrid w:type="default" w:linePitch="100" w:charSpace="4096"/>
        </w:sectPr>
        <w:pStyle w:val="Normal"/>
        <w:numPr>
          <w:ilvl w:val="0"/>
          <w:numId w:val="4"/>
        </w:numPr>
        <w:tabs>
          <w:tab w:val="clear" w:pos="720"/>
          <w:tab w:val="decimal" w:pos="432" w:leader="none"/>
        </w:tabs>
        <w:spacing w:lineRule="auto" w:line="218" w:before="0" w:after="0"/>
        <w:jc w:val="left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-3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Aloys Grillmeier, </w:t>
      </w:r>
      <w:r>
        <w:rPr>
          <w:rFonts w:ascii="Times New Roman" w:hAnsi="Times New Roman"/>
          <w:i/>
          <w:strike w:val="false"/>
          <w:dstrike w:val="false"/>
          <w:color w:val="000000"/>
          <w:spacing w:val="-3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Kristus v kresťanskej tradícii, zv. 1, Od apoštolského veku po Chalcedon </w:t>
      </w:r>
      <w:r>
        <w:rPr>
          <w:rFonts w:ascii="Times New Roman" w:hAnsi="Times New Roman"/>
          <w:i/>
          <w:strike w:val="false"/>
          <w:dstrike w:val="false"/>
          <w:color w:val="000000"/>
          <w:spacing w:val="4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(451)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6"/>
          <w:sz w:val="16"/>
          <w:vertAlign w:val="baseline"/>
          <w:lang w:val="sk-SK" w:eastAsia="en-US" w:bidi="ar-SA"/>
        </w:rPr>
        <w:t>(Londýn: Mowbrays, 1975), 109.</w:t>
      </w:r>
    </w:p>
    <w:p>
      <w:pPr>
        <w:pStyle w:val="Normal"/>
        <w:spacing w:lineRule="auto" w:line="220" w:before="252" w:after="0"/>
        <w:ind w:left="0" w:right="0" w:firstLine="216"/>
        <w:jc w:val="both"/>
        <w:rPr>
          <w:lang w:val="sk-SK" w:eastAsia="en-US" w:bidi="ar-SA"/>
        </w:rPr>
      </w:pPr>
      <w:r>
        <mc:AlternateContent>
          <mc:Choice Requires="wps">
            <w:drawing>
              <wp:anchor behindDoc="1" distT="635" distB="0" distL="0" distR="635" simplePos="0" locked="0" layoutInCell="0" allowOverlap="1" relativeHeight="15">
                <wp:simplePos x="0" y="0"/>
                <wp:positionH relativeFrom="page">
                  <wp:posOffset>1696720</wp:posOffset>
                </wp:positionH>
                <wp:positionV relativeFrom="page">
                  <wp:posOffset>1916430</wp:posOffset>
                </wp:positionV>
                <wp:extent cx="4173220" cy="123825"/>
                <wp:effectExtent l="0" t="635" r="635" b="0"/>
                <wp:wrapSquare wrapText="bothSides"/>
                <wp:docPr id="14" name="Útvar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3120" cy="123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a"/>
                              <w:tabs>
                                <w:tab w:val="clear" w:pos="720"/>
                                <w:tab w:val="right" w:pos="6542" w:leader="none"/>
                              </w:tabs>
                              <w:spacing w:lineRule="auto" w:line="204" w:before="0" w:after="0"/>
                              <w:ind w:left="0" w:right="0" w:hanging="0"/>
                              <w:jc w:val="left"/>
                              <w:rPr>
                                <w:rFonts w:ascii="Times New Roman" w:hAnsi="Times New Roman"/>
                                <w:strike w:val="false"/>
                                <w:dstrike w:val="false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 w:val="20"/>
                                <w:vertAlign w:val="baseline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trike w:val="false"/>
                                <w:dstrike w:val="false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 w:val="20"/>
                                <w:vertAlign w:val="baseline"/>
                                <w:lang w:val="en-US"/>
                              </w:rPr>
                              <w:t>"HOMOOUSIOS"</w:t>
                              <w:tab/>
                              <w:t>249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Útvar8" path="m0,0l-2147483645,0l-2147483645,-2147483646l0,-2147483646xe" stroked="f" o:allowincell="f" style="position:absolute;margin-left:133.6pt;margin-top:150.9pt;width:328.55pt;height:9.7pt;mso-wrap-style:square;v-text-anchor:top;mso-position-horizontal-relative:page;mso-position-vertic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a"/>
                        <w:tabs>
                          <w:tab w:val="clear" w:pos="720"/>
                          <w:tab w:val="right" w:pos="6542" w:leader="none"/>
                        </w:tabs>
                        <w:spacing w:lineRule="auto" w:line="204" w:before="0" w:after="0"/>
                        <w:ind w:left="0" w:right="0" w:hanging="0"/>
                        <w:jc w:val="left"/>
                        <w:rPr>
                          <w:rFonts w:ascii="Times New Roman" w:hAnsi="Times New Roman"/>
                          <w:strike w:val="false"/>
                          <w:dstrike w:val="false"/>
                          <w:color w:val="000000"/>
                          <w:spacing w:val="0"/>
                          <w:w w:val="100"/>
                          <w:position w:val="0"/>
                          <w:sz w:val="20"/>
                          <w:sz w:val="20"/>
                          <w:vertAlign w:val="baseline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trike w:val="false"/>
                          <w:dstrike w:val="false"/>
                          <w:color w:val="000000"/>
                          <w:spacing w:val="0"/>
                          <w:w w:val="100"/>
                          <w:position w:val="0"/>
                          <w:sz w:val="20"/>
                          <w:sz w:val="20"/>
                          <w:vertAlign w:val="baseline"/>
                          <w:lang w:val="en-US"/>
                        </w:rPr>
                        <w:t>"HOMOOUSIOS"</w:t>
                        <w:tab/>
                        <w:t>249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hAnsi="Times New Roman"/>
          <w:strike w:val="false"/>
          <w:dstrike w:val="false"/>
          <w:color w:val="000000"/>
          <w:spacing w:val="12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Na tomto mieste nebudem reprodukovať všetky texty, ktoré už boli dostatočne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preštudované vo vyššie uvedenej bibliografii. Poznamenám len, že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v gnostických textoch slovo </w:t>
      </w:r>
      <w:r>
        <w:rPr>
          <w:rFonts w:ascii="Times New Roman" w:hAnsi="Times New Roman"/>
          <w:i/>
          <w:strike w:val="false"/>
          <w:dstrike w:val="false"/>
          <w:color w:val="000000"/>
          <w:spacing w:val="1"/>
          <w:w w:val="100"/>
          <w:position w:val="0"/>
          <w:sz w:val="23"/>
          <w:sz w:val="23"/>
          <w:vertAlign w:val="baseline"/>
          <w:lang w:val="sk-SK" w:eastAsia="en-US" w:bidi="ar-SA"/>
        </w:rPr>
        <w:t xml:space="preserve">homoousios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zvyčajne označuje nasledovné: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(1) identitu substancie medzi vytváraním a vytváraním; (2) identita 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substancie medzi vecami vytvorenými z tej istej substancie; (3) </w:t>
      </w:r>
      <w:r>
        <w:rPr>
          <w:rFonts w:ascii="Times New Roman" w:hAnsi="Times New Roman"/>
          <w:strike w:val="false"/>
          <w:dstrike w:val="false"/>
          <w:color w:val="000000"/>
          <w:spacing w:val="10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identita substancie medzi partnermi syzygy. V týchto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súvislostiach slovo </w:t>
      </w:r>
      <w:r>
        <w:rPr>
          <w:rFonts w:ascii="Times New Roman" w:hAnsi="Times New Roman"/>
          <w:i/>
          <w:strike w:val="false"/>
          <w:dstrike w:val="false"/>
          <w:color w:val="000000"/>
          <w:spacing w:val="2"/>
          <w:w w:val="100"/>
          <w:position w:val="0"/>
          <w:sz w:val="23"/>
          <w:sz w:val="23"/>
          <w:vertAlign w:val="baseline"/>
          <w:lang w:val="sk-SK" w:eastAsia="en-US" w:bidi="ar-SA"/>
        </w:rPr>
        <w:t xml:space="preserve">homoousios v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podstate zodpovedá slovám, ako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sú </w:t>
      </w:r>
      <w:r>
        <w:rPr>
          <w:rFonts w:ascii="Times New Roman" w:hAnsi="Times New Roman"/>
          <w:i/>
          <w:strike w:val="false"/>
          <w:dstrike w:val="false"/>
          <w:color w:val="000000"/>
          <w:spacing w:val="1"/>
          <w:w w:val="100"/>
          <w:position w:val="0"/>
          <w:sz w:val="23"/>
          <w:sz w:val="23"/>
          <w:vertAlign w:val="baseline"/>
          <w:lang w:val="sk-SK" w:eastAsia="en-US" w:bidi="ar-SA"/>
        </w:rPr>
        <w:t xml:space="preserve">homogény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a </w:t>
      </w:r>
      <w:r>
        <w:rPr>
          <w:rFonts w:ascii="Times New Roman" w:hAnsi="Times New Roman"/>
          <w:i/>
          <w:strike w:val="false"/>
          <w:dstrike w:val="false"/>
          <w:color w:val="000000"/>
          <w:spacing w:val="1"/>
          <w:w w:val="100"/>
          <w:position w:val="0"/>
          <w:sz w:val="23"/>
          <w:sz w:val="23"/>
          <w:vertAlign w:val="baseline"/>
          <w:lang w:val="sk-SK" w:eastAsia="en-US" w:bidi="ar-SA"/>
        </w:rPr>
        <w:t xml:space="preserve">homofyes: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výlučne implikuje zdieľanie prírody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alebo podstatných vlastností, identitu podstaty a v samotnom treťom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prípade hypostatickú identitu alebo jednotu čísla.“ Napríklad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Basilides, prvý známy gnostický mysliteľ, ktorý použil </w:t>
      </w:r>
      <w:r>
        <w:rPr>
          <w:rFonts w:ascii="Times New Roman" w:hAnsi="Times New Roman"/>
          <w:i/>
          <w:strike w:val="false"/>
          <w:dstrike w:val="false"/>
          <w:color w:val="000000"/>
          <w:spacing w:val="1"/>
          <w:w w:val="100"/>
          <w:position w:val="0"/>
          <w:sz w:val="23"/>
          <w:sz w:val="23"/>
          <w:vertAlign w:val="baseline"/>
          <w:lang w:val="sk-SK" w:eastAsia="en-US" w:bidi="ar-SA"/>
        </w:rPr>
        <w:t xml:space="preserve">homoousios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v prvej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polovici druhého storočia, hovorí o trojitom synovstve , ktoré je spojené 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s bohom, ktorý ním nie je.“ Valentiniánsky gnostický Ptolemaios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vo svojom liste Flóre tvrdí, že prirodzenosťou dobrého Boha je plodiť a plodiť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len bytosti podobné jemu samému a s ním spojené.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sz w:val="22"/>
          <w:vertAlign w:val="superscript"/>
          <w:lang w:val="sk-SK" w:eastAsia="en-US" w:bidi="ar-SA"/>
        </w:rPr>
        <w:t>36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Anonymný gnostický učiteľ, s najväčšou pravdepodobnosťou Mark the Magician,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uvádza, že v origináli Tetrad Dynamis (Sila) je </w:t>
      </w:r>
      <w:r>
        <w:rPr>
          <w:rFonts w:ascii="Times New Roman" w:hAnsi="Times New Roman"/>
          <w:i/>
          <w:strike w:val="false"/>
          <w:dstrike w:val="false"/>
          <w:color w:val="000000"/>
          <w:spacing w:val="3"/>
          <w:w w:val="100"/>
          <w:position w:val="0"/>
          <w:sz w:val="23"/>
          <w:sz w:val="23"/>
          <w:vertAlign w:val="baseline"/>
          <w:lang w:val="sk-SK" w:eastAsia="en-US" w:bidi="ar-SA"/>
        </w:rPr>
        <w:t xml:space="preserve">homoousios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s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Monas (Jednotkou).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sz w:val="22"/>
          <w:vertAlign w:val="superscript"/>
          <w:lang w:val="sk-SK" w:eastAsia="en-US" w:bidi="ar-SA"/>
        </w:rPr>
        <w:t xml:space="preserve">37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Mohli by sme pokračovať obšírnym citovaním ďalších 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pasáží z antignostických diel Ireneja Lyonského,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55"/>
          <w:sz w:val="22"/>
          <w:vertAlign w:val="superscript"/>
          <w:lang w:val="sk-SK" w:eastAsia="en-US" w:bidi="ar-SA"/>
        </w:rPr>
        <w:t xml:space="preserve">3.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Klementa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Alexandrijského a Origena.“ Takže </w:t>
      </w:r>
      <w:r>
        <w:rPr>
          <w:rFonts w:ascii="Times New Roman" w:hAnsi="Times New Roman"/>
          <w:i/>
          <w:strike w:val="false"/>
          <w:dstrike w:val="false"/>
          <w:color w:val="000000"/>
          <w:spacing w:val="5"/>
          <w:w w:val="100"/>
          <w:position w:val="0"/>
          <w:sz w:val="23"/>
          <w:sz w:val="23"/>
          <w:vertAlign w:val="baseline"/>
          <w:lang w:val="sk-SK" w:eastAsia="en-US" w:bidi="ar-SA"/>
        </w:rPr>
        <w:t xml:space="preserve">homoousios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určite v súčasnosti používali gnostici v druhom storočí a vďaka ich dielam sa stal </w:t>
      </w:r>
      <w:r>
        <w:rPr>
          <w:rFonts w:ascii="Times New Roman" w:hAnsi="Times New Roman"/>
          <w:strike w:val="false"/>
          <w:dstrike w:val="false"/>
          <w:color w:val="000000"/>
          <w:spacing w:val="12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známym ortodoxným hereziológom. Napriek tomu je potrebné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zdôrazniť, že v gnostických textoch </w:t>
      </w:r>
      <w:r>
        <w:rPr>
          <w:rFonts w:ascii="Times New Roman" w:hAnsi="Times New Roman"/>
          <w:i/>
          <w:strike w:val="false"/>
          <w:dstrike w:val="false"/>
          <w:color w:val="000000"/>
          <w:spacing w:val="8"/>
          <w:w w:val="100"/>
          <w:position w:val="0"/>
          <w:sz w:val="23"/>
          <w:sz w:val="23"/>
          <w:vertAlign w:val="baseline"/>
          <w:lang w:val="sk-SK" w:eastAsia="en-US" w:bidi="ar-SA"/>
        </w:rPr>
        <w:t xml:space="preserve">homoousios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nemá žiadny odkaz na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špecifický vzťah medzi Otcom a Synom, ako je to v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22"/>
          <w:sz w:val="22"/>
          <w:vertAlign w:val="baseline"/>
          <w:lang w:val="sk-SK" w:eastAsia="en-US" w:bidi="ar-SA"/>
        </w:rPr>
        <w:t>Nicejskom vyznaní viery.</w:t>
      </w:r>
    </w:p>
    <w:p>
      <w:pPr>
        <w:pStyle w:val="Normal"/>
        <w:spacing w:lineRule="auto" w:line="218" w:before="36" w:after="0"/>
        <w:ind w:left="0" w:right="0" w:firstLine="216"/>
        <w:jc w:val="both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Môžeme ľahko vylúčiť, že Klement Alexandrijský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používal </w:t>
      </w:r>
      <w:r>
        <w:rPr>
          <w:rFonts w:ascii="Times New Roman" w:hAnsi="Times New Roman"/>
          <w:i/>
          <w:strike w:val="false"/>
          <w:dstrike w:val="false"/>
          <w:color w:val="000000"/>
          <w:spacing w:val="4"/>
          <w:w w:val="100"/>
          <w:position w:val="0"/>
          <w:sz w:val="23"/>
          <w:sz w:val="23"/>
          <w:vertAlign w:val="baseline"/>
          <w:lang w:val="sk-SK" w:eastAsia="en-US" w:bidi="ar-SA"/>
        </w:rPr>
        <w:t xml:space="preserve">homoousios v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trinitárskom význame. V skutočnosti výraz </w:t>
      </w:r>
      <w:r>
        <w:rPr>
          <w:rFonts w:ascii="Times New Roman" w:hAnsi="Times New Roman"/>
          <w:i/>
          <w:strike w:val="false"/>
          <w:dstrike w:val="false"/>
          <w:color w:val="000000"/>
          <w:spacing w:val="-3"/>
          <w:w w:val="100"/>
          <w:position w:val="0"/>
          <w:sz w:val="23"/>
          <w:sz w:val="23"/>
          <w:vertAlign w:val="baseline"/>
          <w:lang w:val="sk-SK" w:eastAsia="en-US" w:bidi="ar-SA"/>
        </w:rPr>
        <w:t xml:space="preserve">secundum aequalitatem substantiae unum cum patre konzistit </w:t>
      </w:r>
      <w:r>
        <w:rPr>
          <w:rFonts w:ascii="Times New Roman" w:hAnsi="Times New Roman"/>
          <w:strike w:val="false"/>
          <w:dstrike w:val="false"/>
          <w:color w:val="000000"/>
          <w:spacing w:val="-3"/>
          <w:w w:val="100"/>
          <w:position w:val="0"/>
          <w:sz w:val="22"/>
          <w:sz w:val="22"/>
          <w:vertAlign w:val="baseline"/>
          <w:lang w:val="sk-SK" w:eastAsia="en-US" w:bidi="ar-SA"/>
        </w:rPr>
        <w:t>(„Logos</w:t>
      </w:r>
    </w:p>
    <w:p>
      <w:pPr>
        <w:pStyle w:val="Normal"/>
        <w:numPr>
          <w:ilvl w:val="0"/>
          <w:numId w:val="5"/>
        </w:numPr>
        <w:tabs>
          <w:tab w:val="clear" w:pos="720"/>
          <w:tab w:val="decimal" w:pos="432" w:leader="none"/>
        </w:tabs>
        <w:spacing w:lineRule="auto" w:line="220" w:before="288" w:after="0"/>
        <w:jc w:val="left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10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Pozri Frauke Dinsen, </w:t>
      </w:r>
      <w:r>
        <w:rPr>
          <w:rFonts w:ascii="Times New Roman" w:hAnsi="Times New Roman"/>
          <w:i/>
          <w:strike w:val="false"/>
          <w:dstrike w:val="false"/>
          <w:color w:val="000000"/>
          <w:spacing w:val="10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Homoousios, </w:t>
      </w:r>
      <w:r>
        <w:rPr>
          <w:rFonts w:ascii="Times New Roman" w:hAnsi="Times New Roman"/>
          <w:strike w:val="false"/>
          <w:dstrike w:val="false"/>
          <w:color w:val="000000"/>
          <w:spacing w:val="10"/>
          <w:w w:val="100"/>
          <w:position w:val="0"/>
          <w:sz w:val="16"/>
          <w:sz w:val="16"/>
          <w:vertAlign w:val="baseline"/>
          <w:lang w:val="sk-SK" w:eastAsia="en-US" w:bidi="ar-SA"/>
        </w:rPr>
        <w:t>7.</w:t>
      </w:r>
    </w:p>
    <w:p>
      <w:pPr>
        <w:pStyle w:val="Normal"/>
        <w:numPr>
          <w:ilvl w:val="0"/>
          <w:numId w:val="5"/>
        </w:numPr>
        <w:tabs>
          <w:tab w:val="clear" w:pos="720"/>
          <w:tab w:val="decimal" w:pos="432" w:leader="none"/>
        </w:tabs>
        <w:spacing w:lineRule="auto" w:line="240" w:before="0" w:after="0"/>
        <w:jc w:val="both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Podľa Hippolyta, </w:t>
      </w:r>
      <w:r>
        <w:rPr>
          <w:rFonts w:ascii="Times New Roman" w:hAnsi="Times New Roman"/>
          <w:i/>
          <w:strike w:val="false"/>
          <w:dstrike w:val="false"/>
          <w:color w:val="000000"/>
          <w:spacing w:val="2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Ref omn. haer.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V11,22,7.12, ed. Miroslav Marcovich in 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Patris tische Texte und Studien, 25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sz w:val="16"/>
          <w:vertAlign w:val="subscript"/>
          <w:lang w:val="sk-SK" w:eastAsia="en-US" w:bidi="ar-SA"/>
        </w:rPr>
        <w:t xml:space="preserve">,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(Berlín: W. de Gruyter, 1986), 290 f. = X,14,2: vi.orris </w:t>
      </w:r>
      <w:r>
        <w:rPr>
          <w:rFonts w:ascii="Times New Roman" w:hAnsi="Times New Roman"/>
          <w:strike w:val="false"/>
          <w:dstrike w:val="false"/>
          <w:color w:val="000000"/>
          <w:spacing w:val="-2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TpLitepiiis, Kerr&amp; Travrci T(i) ciiii&lt; Ova </w:t>
      </w:r>
      <w:r>
        <w:rPr>
          <w:rFonts w:ascii="Times New Roman" w:hAnsi="Times New Roman"/>
          <w:strike w:val="false"/>
          <w:dstrike w:val="false"/>
          <w:color w:val="000000"/>
          <w:spacing w:val="-2"/>
          <w:w w:val="100"/>
          <w:position w:val="0"/>
          <w:sz w:val="14"/>
          <w:sz w:val="14"/>
          <w:vertAlign w:val="baseline"/>
          <w:lang w:val="sk-SK" w:eastAsia="en-US" w:bidi="ar-SA"/>
        </w:rPr>
        <w:t xml:space="preserve">OE,F, </w:t>
      </w:r>
      <w:r>
        <w:rPr>
          <w:rFonts w:ascii="Times New Roman" w:hAnsi="Times New Roman"/>
          <w:strike w:val="false"/>
          <w:dstrike w:val="false"/>
          <w:color w:val="000000"/>
          <w:spacing w:val="-2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C4ocnicnos). Pozri tiež pre gnostické použitie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6"/>
          <w:sz w:val="16"/>
          <w:vertAlign w:val="baseline"/>
          <w:lang w:val="sk-SK" w:eastAsia="en-US" w:bidi="ar-SA"/>
        </w:rPr>
        <w:t>slova tamtiež V,8,10 (156); V,17,6,10 (186 f.).</w:t>
      </w:r>
    </w:p>
    <w:p>
      <w:pPr>
        <w:pStyle w:val="Normal"/>
        <w:numPr>
          <w:ilvl w:val="0"/>
          <w:numId w:val="5"/>
        </w:numPr>
        <w:tabs>
          <w:tab w:val="clear" w:pos="720"/>
          <w:tab w:val="decimal" w:pos="432" w:leader="none"/>
        </w:tabs>
        <w:spacing w:lineRule="auto" w:line="235" w:before="0" w:after="0"/>
        <w:jc w:val="both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-2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Tento text cituje Epiphanius, </w:t>
      </w:r>
      <w:r>
        <w:rPr>
          <w:rFonts w:ascii="Times New Roman" w:hAnsi="Times New Roman"/>
          <w:i/>
          <w:strike w:val="false"/>
          <w:dstrike w:val="false"/>
          <w:color w:val="000000"/>
          <w:spacing w:val="-2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Panarion </w:t>
      </w:r>
      <w:r>
        <w:rPr>
          <w:rFonts w:ascii="Times New Roman" w:hAnsi="Times New Roman"/>
          <w:strike w:val="false"/>
          <w:dstrike w:val="false"/>
          <w:color w:val="000000"/>
          <w:spacing w:val="-2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33,7,8 (GCS 25, 457): -rot) ecyccecri) tfitkrt.v gxovros </w:t>
      </w:r>
      <w:r>
        <w:rPr>
          <w:rFonts w:ascii="Times New Roman" w:hAnsi="Times New Roman"/>
          <w:b/>
          <w:strike w:val="false"/>
          <w:dstrike w:val="false"/>
          <w:color w:val="000000"/>
          <w:spacing w:val="0"/>
          <w:w w:val="100"/>
          <w:position w:val="0"/>
          <w:sz w:val="14"/>
          <w:sz w:val="14"/>
          <w:vertAlign w:val="baseline"/>
          <w:lang w:val="sk-SK" w:eastAsia="en-US" w:bidi="ar-SA"/>
        </w:rPr>
        <w:t xml:space="preserve">Ta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cii.Loi.a eoarreo: Kai, iiiu:rim:nu </w:t>
      </w:r>
      <w:r>
        <w:rPr>
          <w:rFonts w:ascii="Times New Roman" w:hAnsi="Times New Roman"/>
          <w:i/>
          <w:strike w:val="false"/>
          <w:dstrike w:val="false"/>
          <w:color w:val="000000"/>
          <w:spacing w:val="0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.yevveiv </w:t>
      </w:r>
      <w:r>
        <w:rPr>
          <w:rFonts w:ascii="Times New Roman" w:hAnsi="Times New Roman"/>
          <w:b/>
          <w:strike w:val="false"/>
          <w:dstrike w:val="false"/>
          <w:color w:val="000000"/>
          <w:spacing w:val="0"/>
          <w:w w:val="100"/>
          <w:position w:val="0"/>
          <w:sz w:val="14"/>
          <w:sz w:val="14"/>
          <w:vertAlign w:val="baseline"/>
          <w:lang w:val="sk-SK" w:eastAsia="en-US" w:bidi="ar-SA"/>
        </w:rPr>
        <w:t xml:space="preserve">TE Kai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7rpoOpeLv. Pozri vydanie Gillesa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Quispela, </w:t>
      </w:r>
      <w:r>
        <w:rPr>
          <w:rFonts w:ascii="Times New Roman" w:hAnsi="Times New Roman"/>
          <w:i/>
          <w:strike w:val="false"/>
          <w:dstrike w:val="false"/>
          <w:color w:val="000000"/>
          <w:spacing w:val="1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PtolEtnee. Lettre a Flora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(SC 24 bis, 70-72 a 103-4). anglický preklad. od Franka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Williamsa, </w:t>
      </w:r>
      <w:r>
        <w:rPr>
          <w:rFonts w:ascii="Times New Roman" w:hAnsi="Times New Roman"/>
          <w:i/>
          <w:strike w:val="false"/>
          <w:dstrike w:val="false"/>
          <w:color w:val="000000"/>
          <w:spacing w:val="3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The Panarion of Epiphanius of Salamis, zv.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1, Nag Hammadi Studies, 35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6"/>
          <w:sz w:val="16"/>
          <w:vertAlign w:val="baseline"/>
          <w:lang w:val="sk-SK" w:eastAsia="en-US" w:bidi="ar-SA"/>
        </w:rPr>
        <w:t>(Leiden: Brill, 1987), 203.</w:t>
      </w:r>
    </w:p>
    <w:p>
      <w:pPr>
        <w:pStyle w:val="Normal"/>
        <w:numPr>
          <w:ilvl w:val="0"/>
          <w:numId w:val="5"/>
        </w:numPr>
        <w:tabs>
          <w:tab w:val="clear" w:pos="720"/>
          <w:tab w:val="decimal" w:pos="432" w:leader="none"/>
        </w:tabs>
        <w:spacing w:lineRule="auto" w:line="235" w:before="0" w:after="0"/>
        <w:jc w:val="left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Podľa Ireneja, </w:t>
      </w:r>
      <w:r>
        <w:rPr>
          <w:rFonts w:ascii="Times New Roman" w:hAnsi="Times New Roman"/>
          <w:i/>
          <w:strike w:val="false"/>
          <w:dstrike w:val="false"/>
          <w:color w:val="000000"/>
          <w:spacing w:val="3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Adv. haer.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1,11,3 (SC 264, 174) a Hippolytus, </w:t>
      </w:r>
      <w:r>
        <w:rPr>
          <w:rFonts w:ascii="Times New Roman" w:hAnsi="Times New Roman"/>
          <w:i/>
          <w:strike w:val="false"/>
          <w:dstrike w:val="false"/>
          <w:color w:val="000000"/>
          <w:spacing w:val="3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Ref,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V1,38,3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6"/>
          <w:sz w:val="16"/>
          <w:vertAlign w:val="baseline"/>
          <w:lang w:val="sk-SK" w:eastAsia="en-US" w:bidi="ar-SA"/>
        </w:rPr>
        <w:t>(Patristische Texte und Studien, 25), 254.</w:t>
      </w:r>
    </w:p>
    <w:p>
      <w:pPr>
        <w:pStyle w:val="Normal"/>
        <w:numPr>
          <w:ilvl w:val="0"/>
          <w:numId w:val="5"/>
        </w:numPr>
        <w:tabs>
          <w:tab w:val="clear" w:pos="720"/>
          <w:tab w:val="decimal" w:pos="432" w:leader="none"/>
        </w:tabs>
        <w:spacing w:lineRule="auto" w:line="228" w:before="0" w:after="0"/>
        <w:jc w:val="both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-2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Irenej, </w:t>
      </w:r>
      <w:r>
        <w:rPr>
          <w:rFonts w:ascii="Times New Roman" w:hAnsi="Times New Roman"/>
          <w:i/>
          <w:strike w:val="false"/>
          <w:dstrike w:val="false"/>
          <w:color w:val="000000"/>
          <w:spacing w:val="-2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Adv. haer. </w:t>
      </w:r>
      <w:r>
        <w:rPr>
          <w:rFonts w:ascii="Times New Roman" w:hAnsi="Times New Roman"/>
          <w:strike w:val="false"/>
          <w:dstrike w:val="false"/>
          <w:color w:val="000000"/>
          <w:spacing w:val="-2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1,5,1 (SC 264, 76); 1,5,5 (86); 1,5,6 (88); 11,12,2 (SC 294, 98-100);11,14,4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(136); 11,17,2-7 (158-66); 11,29,1 (296). Dobrú zbierku textov zhromaždil Stead v </w:t>
      </w:r>
      <w:r>
        <w:rPr>
          <w:rFonts w:ascii="Times New Roman" w:hAnsi="Times New Roman"/>
          <w:i/>
          <w:strike w:val="false"/>
          <w:dstrike w:val="false"/>
          <w:color w:val="000000"/>
          <w:spacing w:val="2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Divine Substance,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192 ff., a v </w:t>
      </w:r>
      <w:r>
        <w:rPr>
          <w:rFonts w:ascii="Times New Roman" w:hAnsi="Times New Roman"/>
          <w:i/>
          <w:strike w:val="false"/>
          <w:dstrike w:val="false"/>
          <w:color w:val="000000"/>
          <w:spacing w:val="2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RAC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6"/>
          <w:sz w:val="16"/>
          <w:vertAlign w:val="baseline"/>
          <w:lang w:val="sk-SK" w:eastAsia="en-US" w:bidi="ar-SA"/>
        </w:rPr>
        <w:t>16, 375 ff.</w:t>
      </w:r>
    </w:p>
    <w:p>
      <w:pPr>
        <w:pStyle w:val="Normal"/>
        <w:numPr>
          <w:ilvl w:val="0"/>
          <w:numId w:val="5"/>
        </w:numPr>
        <w:tabs>
          <w:tab w:val="clear" w:pos="720"/>
          <w:tab w:val="decimal" w:pos="432" w:leader="none"/>
        </w:tabs>
        <w:spacing w:lineRule="auto" w:line="240" w:before="0" w:after="0"/>
        <w:jc w:val="left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-1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Napríklad </w:t>
      </w:r>
      <w:r>
        <w:rPr>
          <w:rFonts w:ascii="Times New Roman" w:hAnsi="Times New Roman"/>
          <w:i/>
          <w:strike w:val="false"/>
          <w:dstrike w:val="false"/>
          <w:color w:val="000000"/>
          <w:spacing w:val="-1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Strom. </w:t>
      </w:r>
      <w:r>
        <w:rPr>
          <w:rFonts w:ascii="Times New Roman" w:hAnsi="Times New Roman"/>
          <w:strike w:val="false"/>
          <w:dstrike w:val="false"/>
          <w:color w:val="000000"/>
          <w:spacing w:val="-1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11,74,1 (GCS, Clemens II, 152); 1V,91,2 (288); </w:t>
      </w:r>
      <w:r>
        <w:rPr>
          <w:rFonts w:ascii="Times New Roman" w:hAnsi="Times New Roman"/>
          <w:i/>
          <w:strike w:val="false"/>
          <w:dstrike w:val="false"/>
          <w:color w:val="000000"/>
          <w:spacing w:val="-1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Exc. Theod. </w:t>
      </w:r>
      <w:r>
        <w:rPr>
          <w:rFonts w:ascii="Times New Roman" w:hAnsi="Times New Roman"/>
          <w:strike w:val="false"/>
          <w:dstrike w:val="false"/>
          <w:color w:val="000000"/>
          <w:spacing w:val="-1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42,3 (GCS,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6"/>
          <w:sz w:val="16"/>
          <w:vertAlign w:val="baseline"/>
          <w:lang w:val="sk-SK" w:eastAsia="en-US" w:bidi="ar-SA"/>
        </w:rPr>
        <w:t>Clemens III, 120); 50,1-2 (123); 53,1 (124); 58,1 (126).</w:t>
      </w:r>
    </w:p>
    <w:p>
      <w:pPr>
        <w:sectPr>
          <w:type w:val="nextPage"/>
          <w:pgSz w:w="11918" w:h="16854"/>
          <w:pgMar w:left="2672" w:right="2614" w:gutter="0" w:header="0" w:top="3213" w:footer="0" w:bottom="2650"/>
          <w:pgNumType w:fmt="decimal"/>
          <w:formProt w:val="false"/>
          <w:textDirection w:val="lrTb"/>
          <w:docGrid w:type="default" w:linePitch="100" w:charSpace="4096"/>
        </w:sectPr>
        <w:pStyle w:val="Normal"/>
        <w:numPr>
          <w:ilvl w:val="0"/>
          <w:numId w:val="5"/>
        </w:numPr>
        <w:tabs>
          <w:tab w:val="clear" w:pos="720"/>
          <w:tab w:val="decimal" w:pos="432" w:leader="none"/>
        </w:tabs>
        <w:spacing w:lineRule="auto" w:line="240" w:before="0" w:after="0"/>
        <w:jc w:val="left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Pozri Origenes, </w:t>
      </w:r>
      <w:r>
        <w:rPr>
          <w:rFonts w:ascii="Times New Roman" w:hAnsi="Times New Roman"/>
          <w:i/>
          <w:strike w:val="false"/>
          <w:dstrike w:val="false"/>
          <w:color w:val="000000"/>
          <w:spacing w:val="6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Corn. Ach.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16"/>
          <w:sz w:val="16"/>
          <w:vertAlign w:val="baseline"/>
          <w:lang w:val="sk-SK" w:eastAsia="en-US" w:bidi="ar-SA"/>
        </w:rPr>
        <w:t>XI11,25,149-50 (SC 222,112); )0(24,205-6 (SC 290,258).</w:t>
      </w:r>
    </w:p>
    <w:p>
      <w:pPr>
        <w:pStyle w:val="Normal"/>
        <w:spacing w:lineRule="auto" w:line="218" w:before="252" w:after="0"/>
        <w:ind w:left="0" w:right="0" w:hanging="0"/>
        <w:jc w:val="both"/>
        <w:rPr>
          <w:lang w:val="sk-SK" w:eastAsia="en-US" w:bidi="ar-SA"/>
        </w:rPr>
      </w:pPr>
      <w:r>
        <mc:AlternateContent>
          <mc:Choice Requires="wps">
            <w:drawing>
              <wp:anchor behindDoc="1" distT="0" distB="635" distL="0" distR="635" simplePos="0" locked="0" layoutInCell="0" allowOverlap="1" relativeHeight="17">
                <wp:simplePos x="0" y="0"/>
                <wp:positionH relativeFrom="page">
                  <wp:posOffset>1697355</wp:posOffset>
                </wp:positionH>
                <wp:positionV relativeFrom="page">
                  <wp:posOffset>1923415</wp:posOffset>
                </wp:positionV>
                <wp:extent cx="4173220" cy="125095"/>
                <wp:effectExtent l="0" t="635" r="635" b="635"/>
                <wp:wrapSquare wrapText="bothSides"/>
                <wp:docPr id="16" name="Útvar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3120" cy="124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a"/>
                              <w:tabs>
                                <w:tab w:val="clear" w:pos="720"/>
                                <w:tab w:val="right" w:pos="6563" w:leader="none"/>
                              </w:tabs>
                              <w:spacing w:lineRule="auto" w:line="216" w:before="0" w:after="0"/>
                              <w:ind w:left="0" w:right="0" w:hanging="0"/>
                              <w:jc w:val="left"/>
                              <w:rPr>
                                <w:rFonts w:ascii="Times New Roman" w:hAnsi="Times New Roman"/>
                                <w:strike w:val="false"/>
                                <w:dstrike w:val="false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 w:val="19"/>
                                <w:vertAlign w:val="baseline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trike w:val="false"/>
                                <w:dstrike w:val="false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 w:val="19"/>
                                <w:vertAlign w:val="baseline"/>
                                <w:lang w:val="en-US"/>
                              </w:rPr>
                              <w:t>250</w:t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trike w:val="false"/>
                                <w:dstrike w:val="false"/>
                                <w:color w:val="000000"/>
                                <w:spacing w:val="6"/>
                                <w:w w:val="100"/>
                                <w:position w:val="0"/>
                                <w:sz w:val="19"/>
                                <w:sz w:val="19"/>
                                <w:vertAlign w:val="baseline"/>
                                <w:lang w:val="en-US"/>
                              </w:rPr>
                              <w:t>CHURCH HISTORY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Útvar9" path="m0,0l-2147483645,0l-2147483645,-2147483646l0,-2147483646xe" stroked="f" o:allowincell="f" style="position:absolute;margin-left:133.65pt;margin-top:151.45pt;width:328.55pt;height:9.8pt;mso-wrap-style:square;v-text-anchor:top;mso-position-horizontal-relative:page;mso-position-vertic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a"/>
                        <w:tabs>
                          <w:tab w:val="clear" w:pos="720"/>
                          <w:tab w:val="right" w:pos="6563" w:leader="none"/>
                        </w:tabs>
                        <w:spacing w:lineRule="auto" w:line="216" w:before="0" w:after="0"/>
                        <w:ind w:left="0" w:right="0" w:hanging="0"/>
                        <w:jc w:val="left"/>
                        <w:rPr>
                          <w:rFonts w:ascii="Times New Roman" w:hAnsi="Times New Roman"/>
                          <w:strike w:val="false"/>
                          <w:dstrike w:val="false"/>
                          <w:color w:val="000000"/>
                          <w:spacing w:val="0"/>
                          <w:w w:val="100"/>
                          <w:position w:val="0"/>
                          <w:sz w:val="19"/>
                          <w:sz w:val="19"/>
                          <w:vertAlign w:val="baseline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trike w:val="false"/>
                          <w:dstrike w:val="false"/>
                          <w:color w:val="000000"/>
                          <w:spacing w:val="0"/>
                          <w:w w:val="100"/>
                          <w:position w:val="0"/>
                          <w:sz w:val="19"/>
                          <w:sz w:val="19"/>
                          <w:vertAlign w:val="baseline"/>
                          <w:lang w:val="en-US"/>
                        </w:rPr>
                        <w:t>250</w:t>
                        <w:tab/>
                      </w:r>
                      <w:r>
                        <w:rPr>
                          <w:rFonts w:ascii="Times New Roman" w:hAnsi="Times New Roman"/>
                          <w:strike w:val="false"/>
                          <w:dstrike w:val="false"/>
                          <w:color w:val="000000"/>
                          <w:spacing w:val="6"/>
                          <w:w w:val="100"/>
                          <w:position w:val="0"/>
                          <w:sz w:val="19"/>
                          <w:sz w:val="19"/>
                          <w:vertAlign w:val="baseline"/>
                          <w:lang w:val="en-US"/>
                        </w:rPr>
                        <w:t>CHURCH HISTORY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je jedno s Otcom podľa podobnosti podstaty"), ktorý sa nachádza v latinskom preklade fragmentu Klementovej </w:t>
      </w:r>
      <w:r>
        <w:rPr>
          <w:rFonts w:ascii="Times New Roman" w:hAnsi="Times New Roman"/>
          <w:i/>
          <w:strike w:val="false"/>
          <w:dstrike w:val="false"/>
          <w:color w:val="000000"/>
          <w:spacing w:val="3"/>
          <w:w w:val="100"/>
          <w:position w:val="0"/>
          <w:sz w:val="23"/>
          <w:sz w:val="23"/>
          <w:vertAlign w:val="baseline"/>
          <w:lang w:val="sk-SK" w:eastAsia="en-US" w:bidi="ar-SA"/>
        </w:rPr>
        <w:t xml:space="preserve">Hypotyposeis,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s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najväčšou pravdepodobnosťou nemá nič spoločné so slovom </w:t>
      </w:r>
      <w:r>
        <w:rPr>
          <w:rFonts w:ascii="Times New Roman" w:hAnsi="Times New Roman"/>
          <w:i/>
          <w:strike w:val="false"/>
          <w:dstrike w:val="false"/>
          <w:color w:val="000000"/>
          <w:spacing w:val="6"/>
          <w:w w:val="100"/>
          <w:position w:val="0"/>
          <w:sz w:val="23"/>
          <w:sz w:val="23"/>
          <w:vertAlign w:val="baseline"/>
          <w:lang w:val="sk-SK" w:eastAsia="en-US" w:bidi="ar-SA"/>
        </w:rPr>
        <w:t xml:space="preserve">homoousios ,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ale môže </w:t>
      </w:r>
      <w:r>
        <w:rPr>
          <w:rFonts w:ascii="Times New Roman" w:hAnsi="Times New Roman"/>
          <w:strike w:val="false"/>
          <w:dstrike w:val="false"/>
          <w:color w:val="000000"/>
          <w:spacing w:val="13"/>
          <w:w w:val="100"/>
          <w:position w:val="0"/>
          <w:sz w:val="22"/>
          <w:sz w:val="22"/>
          <w:vertAlign w:val="baseline"/>
          <w:lang w:val="sk-SK" w:eastAsia="en-US" w:bidi="ar-SA"/>
        </w:rPr>
        <w:t>jednoducho preložiť pôvodnú grécku vetu, ako je Ket0'Lorrra</w:t>
      </w:r>
    </w:p>
    <w:p>
      <w:pPr>
        <w:pStyle w:val="Normal"/>
        <w:spacing w:lineRule="auto" w:line="240" w:before="0" w:after="0"/>
        <w:ind w:left="3312" w:right="0" w:hanging="0"/>
        <w:jc w:val="left"/>
        <w:rPr>
          <w:lang w:val="sk-SK" w:eastAsia="en-US" w:bidi="ar-SA"/>
        </w:rPr>
      </w:pPr>
      <w:r>
        <w:rPr>
          <w:rFonts w:ascii="Times New Roman" w:hAnsi="Times New Roman"/>
          <w:i/>
          <w:strike w:val="false"/>
          <w:dstrike w:val="false"/>
          <w:color w:val="000000"/>
          <w:spacing w:val="0"/>
          <w:w w:val="100"/>
          <w:position w:val="0"/>
          <w:sz w:val="14"/>
          <w:sz w:val="14"/>
          <w:vertAlign w:val="baseline"/>
          <w:lang w:val="sk-SK" w:eastAsia="en-US" w:bidi="ar-SA"/>
        </w:rPr>
        <w:t>e</w:t>
      </w:r>
    </w:p>
    <w:p>
      <w:pPr>
        <w:pStyle w:val="Normal"/>
        <w:tabs>
          <w:tab w:val="clear" w:pos="720"/>
          <w:tab w:val="right" w:pos="3428" w:leader="none"/>
        </w:tabs>
        <w:spacing w:lineRule="auto" w:line="192" w:before="0" w:after="0"/>
        <w:ind w:left="0" w:right="0" w:hanging="0"/>
        <w:jc w:val="left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-4"/>
          <w:w w:val="100"/>
          <w:position w:val="0"/>
          <w:sz w:val="20"/>
          <w:sz w:val="20"/>
          <w:vertAlign w:val="baseline"/>
          <w:lang w:val="sk-SK" w:eastAsia="en-US" w:bidi="ar-SA"/>
        </w:rPr>
        <w:t xml:space="preserve">TiiS </w:t>
      </w:r>
      <w:r>
        <w:rPr>
          <w:rFonts w:ascii="Arial" w:hAnsi="Arial"/>
          <w:b/>
          <w:strike w:val="false"/>
          <w:dstrike w:val="false"/>
          <w:color w:val="000000"/>
          <w:spacing w:val="-14"/>
          <w:w w:val="100"/>
          <w:position w:val="0"/>
          <w:sz w:val="13"/>
          <w:sz w:val="13"/>
          <w:vertAlign w:val="baseline"/>
          <w:lang w:val="sk-SK" w:eastAsia="en-US" w:bidi="ar-SA"/>
        </w:rPr>
        <w:t xml:space="preserve">CroCFCCIS </w:t>
        <w:tab/>
      </w:r>
      <w:r>
        <w:rPr>
          <w:rFonts w:ascii="Times New Roman" w:hAnsi="Times New Roman"/>
          <w:strike w:val="false"/>
          <w:dstrike w:val="false"/>
          <w:color w:val="000000"/>
          <w:spacing w:val="-2"/>
          <w:w w:val="100"/>
          <w:position w:val="0"/>
          <w:sz w:val="19"/>
          <w:sz w:val="19"/>
          <w:vertAlign w:val="baseline"/>
          <w:lang w:val="sk-SK" w:eastAsia="en-US" w:bidi="ar-SA"/>
        </w:rPr>
        <w:t xml:space="preserve">cnnarraipxEL To) wourpi. </w:t>
      </w:r>
      <w:r>
        <w:rPr>
          <w:rFonts w:ascii="Verdana" w:hAnsi="Verdana"/>
          <w:b/>
          <w:strike w:val="false"/>
          <w:dstrike w:val="false"/>
          <w:color w:val="000000"/>
          <w:spacing w:val="-2"/>
          <w:w w:val="100"/>
          <w:sz w:val="19"/>
          <w:vertAlign w:val="superscript"/>
          <w:lang w:val="sk-SK" w:eastAsia="en-US" w:bidi="ar-SA"/>
        </w:rPr>
        <w:t>41</w:t>
      </w:r>
    </w:p>
    <w:p>
      <w:pPr>
        <w:pStyle w:val="Normal"/>
        <w:spacing w:lineRule="auto" w:line="220" w:before="0" w:after="0"/>
        <w:ind w:left="0" w:right="0" w:firstLine="216"/>
        <w:jc w:val="both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Na druhej strane sa zdá, že Origenes bol prvým cirkevným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spisovateľom, ktorý použil slovo </w:t>
      </w:r>
      <w:r>
        <w:rPr>
          <w:rFonts w:ascii="Times New Roman" w:hAnsi="Times New Roman"/>
          <w:i/>
          <w:strike w:val="false"/>
          <w:dstrike w:val="false"/>
          <w:color w:val="000000"/>
          <w:spacing w:val="8"/>
          <w:w w:val="100"/>
          <w:position w:val="0"/>
          <w:sz w:val="23"/>
          <w:sz w:val="23"/>
          <w:vertAlign w:val="baseline"/>
          <w:lang w:val="sk-SK" w:eastAsia="en-US" w:bidi="ar-SA"/>
        </w:rPr>
        <w:t xml:space="preserve">homoousios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v trojičnom kontexte. V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exegetickom fragmente na hebr. 1:3, citovaný v prvej knihe </w:t>
      </w:r>
      <w:r>
        <w:rPr>
          <w:rFonts w:ascii="Times New Roman" w:hAnsi="Times New Roman"/>
          <w:i/>
          <w:strike w:val="false"/>
          <w:dstrike w:val="false"/>
          <w:color w:val="000000"/>
          <w:spacing w:val="3"/>
          <w:w w:val="100"/>
          <w:position w:val="0"/>
          <w:sz w:val="23"/>
          <w:sz w:val="23"/>
          <w:vertAlign w:val="baseline"/>
          <w:lang w:val="sk-SK" w:eastAsia="en-US" w:bidi="ar-SA"/>
        </w:rPr>
        <w:t xml:space="preserve">Apológie </w:t>
      </w:r>
      <w:r>
        <w:rPr>
          <w:rFonts w:ascii="Times New Roman" w:hAnsi="Times New Roman"/>
          <w:i/>
          <w:strike w:val="false"/>
          <w:dstrike w:val="false"/>
          <w:color w:val="000000"/>
          <w:spacing w:val="5"/>
          <w:w w:val="100"/>
          <w:position w:val="0"/>
          <w:sz w:val="23"/>
          <w:sz w:val="23"/>
          <w:vertAlign w:val="baseline"/>
          <w:lang w:val="sk-SK" w:eastAsia="en-US" w:bidi="ar-SA"/>
        </w:rPr>
        <w:t xml:space="preserve">za Origena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od Pamphila a Eusebia, Origenes sa odvoláva na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nasledujúce prirovnania, aby vysvetlil zvláštny vzťah Krista,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Božej múdrosti (Múdr. 7:25), s Otcom: „Keď používa výraz </w:t>
      </w:r>
      <w:r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„dych“, prevzal to z fyzickej sféry, aby sme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aspoň čiastočne pochopili, ako sám Kristus, ktorý je Múdrosťou,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analogicky s tým dychom, ktorý vychádza z nejakej telesnej 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substancie, vzniká z moci samého Boha ako druh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dychu. Takto z neho vychádza múdrosť, ktorá je tvorená </w:t>
      </w:r>
      <w:r>
        <w:rPr>
          <w:rFonts w:ascii="Times New Roman" w:hAnsi="Times New Roman"/>
          <w:strike w:val="false"/>
          <w:dstrike w:val="false"/>
          <w:color w:val="000000"/>
          <w:spacing w:val="11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samotnou podstatou Boha; to isté platí, keď sa opäť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analogicky s telesným vyžarovaním hovorí o múdrosti byť čistým a autentickým „výtokom" slávy Všemohúceho. Obe tieto 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metafory celkom jasne ukazujú, že Syn má spoločenstvo podstaty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s Otcom. Zdalo by sa totiž, že emanácia je </w:t>
      </w:r>
      <w:r>
        <w:rPr>
          <w:rFonts w:ascii="Times New Roman" w:hAnsi="Times New Roman"/>
          <w:i/>
          <w:strike w:val="false"/>
          <w:dstrike w:val="false"/>
          <w:color w:val="000000"/>
          <w:spacing w:val="1"/>
          <w:w w:val="100"/>
          <w:position w:val="0"/>
          <w:sz w:val="23"/>
          <w:sz w:val="23"/>
          <w:vertAlign w:val="baseline"/>
          <w:lang w:val="sk-SK" w:eastAsia="en-US" w:bidi="ar-SA"/>
        </w:rPr>
        <w:t xml:space="preserve">homoousios,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teda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jedna látka, s tým telom, ktorého výtok alebo dych je."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sz w:val="22"/>
          <w:vertAlign w:val="superscript"/>
          <w:lang w:val="sk-SK" w:eastAsia="en-US" w:bidi="ar-SA"/>
        </w:rPr>
        <w:t>42</w:t>
      </w:r>
    </w:p>
    <w:p>
      <w:pPr>
        <w:pStyle w:val="Normal"/>
        <w:spacing w:lineRule="auto" w:line="228" w:before="0" w:after="0"/>
        <w:ind w:left="0" w:right="0" w:firstLine="216"/>
        <w:jc w:val="both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Keďže tento text sa k nám dostal iba v latinskom preklade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Rufina, jeho autentickosť je predmetom rôznych hodnotení. Hanson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je napríklad presvedčený, že Rufinus interpoloval text </w:t>
      </w:r>
      <w:r>
        <w:rPr>
          <w:rFonts w:ascii="Times New Roman" w:hAnsi="Times New Roman"/>
          <w:strike w:val="false"/>
          <w:dstrike w:val="false"/>
          <w:color w:val="000000"/>
          <w:spacing w:val="11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, aby dokázal Origenovu nicejskú ortodoxiu.“ Frauke Dinsen“ a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Rowan Williams sú rovnako veľmi skeptickí, zatiaľ čo Christopher </w:t>
      </w:r>
      <w:r>
        <w:rPr>
          <w:rFonts w:ascii="Times New Roman" w:hAnsi="Times New Roman"/>
          <w:strike w:val="false"/>
          <w:dstrike w:val="false"/>
          <w:color w:val="000000"/>
          <w:spacing w:val="12"/>
          <w:w w:val="100"/>
          <w:position w:val="0"/>
          <w:sz w:val="22"/>
          <w:sz w:val="22"/>
          <w:vertAlign w:val="baseline"/>
          <w:lang w:val="sk-SK" w:eastAsia="en-US" w:bidi="ar-SA"/>
        </w:rPr>
        <w:t>Stead a Mark J. Edwards sú ochotní akceptovať podstatné</w:t>
      </w:r>
    </w:p>
    <w:p>
      <w:pPr>
        <w:pStyle w:val="Normal"/>
        <w:numPr>
          <w:ilvl w:val="0"/>
          <w:numId w:val="6"/>
        </w:numPr>
        <w:tabs>
          <w:tab w:val="clear" w:pos="720"/>
          <w:tab w:val="decimal" w:pos="432" w:leader="none"/>
        </w:tabs>
        <w:spacing w:lineRule="auto" w:line="240" w:before="216" w:after="0"/>
        <w:jc w:val="left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Klement, </w:t>
      </w:r>
      <w:r>
        <w:rPr>
          <w:rFonts w:ascii="Times New Roman" w:hAnsi="Times New Roman"/>
          <w:i/>
          <w:strike w:val="false"/>
          <w:dstrike w:val="false"/>
          <w:color w:val="000000"/>
          <w:spacing w:val="6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Adumbrationes v Epist. Ja Ioann. 1,1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16"/>
          <w:sz w:val="16"/>
          <w:vertAlign w:val="baseline"/>
          <w:lang w:val="sk-SK" w:eastAsia="en-US" w:bidi="ar-SA"/>
        </w:rPr>
        <w:t>(GCS, Clemens III, 210).</w:t>
      </w:r>
    </w:p>
    <w:p>
      <w:pPr>
        <w:pStyle w:val="Normal"/>
        <w:numPr>
          <w:ilvl w:val="0"/>
          <w:numId w:val="6"/>
        </w:numPr>
        <w:tabs>
          <w:tab w:val="clear" w:pos="720"/>
          <w:tab w:val="decimal" w:pos="432" w:leader="none"/>
        </w:tabs>
        <w:spacing w:lineRule="auto" w:line="235" w:before="0" w:after="0"/>
        <w:jc w:val="both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"Vaporis enim nomen inducens hoc ideo de rebus corporalibus assumpsit, ut vel ex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parte aliqua intelligere possimus quomodo Christus, qui est Sapientia, secundum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similitudinem eius vaporis qui de substantia aliqua corporea corporea extupsiams procedes i. s et Sapientia ex eo procedens ex ipsa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substantia Dei generatur; sic nilominus, et secundum similitudinem corporalis apor rhoeae, esse 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dicitur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aporrhoea gloriae Ornnipotentis, pura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et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sz w:val="16"/>
          <w:vertAlign w:val="superscript"/>
          <w:lang w:val="sk-SK" w:eastAsia="en-US" w:bidi="ar-SA"/>
        </w:rPr>
        <w:t xml:space="preserve">sincera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. videtur, id est unius substantiae, cum illo corpore ex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16"/>
          <w:sz w:val="16"/>
          <w:vertAlign w:val="baseline"/>
          <w:lang w:val="sk-SK" w:eastAsia="en-US" w:bidi="ar-SA"/>
        </w:rPr>
        <w:t>quo est vel aporrhoea, vel vapor." (Pozri PG 14,1308 a PG 17,580 C-581 C).</w:t>
      </w:r>
    </w:p>
    <w:p>
      <w:pPr>
        <w:pStyle w:val="Normal"/>
        <w:numPr>
          <w:ilvl w:val="0"/>
          <w:numId w:val="6"/>
        </w:numPr>
        <w:tabs>
          <w:tab w:val="clear" w:pos="720"/>
          <w:tab w:val="decimal" w:pos="432" w:leader="none"/>
        </w:tabs>
        <w:spacing w:lineRule="auto" w:line="235" w:before="0" w:after="0"/>
        <w:jc w:val="left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Hanson, "Použil Origenes Slovo 'Homoousios' na Syna?", v </w:t>
      </w:r>
      <w:r>
        <w:rPr>
          <w:rFonts w:ascii="Times New Roman" w:hAnsi="Times New Roman"/>
          <w:i/>
          <w:strike w:val="false"/>
          <w:dstrike w:val="false"/>
          <w:color w:val="000000"/>
          <w:spacing w:val="6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Epektasis.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Mé 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6"/>
          <w:sz w:val="16"/>
          <w:vertAlign w:val="baseline"/>
          <w:lang w:val="sk-SK" w:eastAsia="en-US" w:bidi="ar-SA"/>
        </w:rPr>
        <w:t>langes Jean Danielou (Paríž: Beauchesne, 1975), 293-303.</w:t>
      </w:r>
    </w:p>
    <w:p>
      <w:pPr>
        <w:pStyle w:val="Normal"/>
        <w:numPr>
          <w:ilvl w:val="0"/>
          <w:numId w:val="6"/>
        </w:numPr>
        <w:tabs>
          <w:tab w:val="clear" w:pos="720"/>
          <w:tab w:val="decimal" w:pos="432" w:leader="none"/>
        </w:tabs>
        <w:spacing w:lineRule="auto" w:line="204" w:before="0" w:after="0"/>
        <w:jc w:val="left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12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Dinsen, </w:t>
      </w:r>
      <w:r>
        <w:rPr>
          <w:rFonts w:ascii="Times New Roman" w:hAnsi="Times New Roman"/>
          <w:i/>
          <w:strike w:val="false"/>
          <w:dstrike w:val="false"/>
          <w:color w:val="000000"/>
          <w:spacing w:val="12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Homoousios, 29.- </w:t>
      </w:r>
      <w:r>
        <w:rPr>
          <w:rFonts w:ascii="Times New Roman" w:hAnsi="Times New Roman"/>
          <w:strike w:val="false"/>
          <w:dstrike w:val="false"/>
          <w:color w:val="000000"/>
          <w:spacing w:val="12"/>
          <w:w w:val="100"/>
          <w:position w:val="0"/>
          <w:sz w:val="16"/>
          <w:sz w:val="16"/>
          <w:vertAlign w:val="baseline"/>
          <w:lang w:val="sk-SK" w:eastAsia="en-US" w:bidi="ar-SA"/>
        </w:rPr>
        <w:t>31.</w:t>
      </w:r>
    </w:p>
    <w:p>
      <w:pPr>
        <w:pStyle w:val="Normal"/>
        <w:numPr>
          <w:ilvl w:val="0"/>
          <w:numId w:val="6"/>
        </w:numPr>
        <w:tabs>
          <w:tab w:val="clear" w:pos="720"/>
          <w:tab w:val="decimal" w:pos="432" w:leader="none"/>
        </w:tabs>
        <w:spacing w:lineRule="auto" w:line="228" w:before="0" w:after="0"/>
        <w:jc w:val="left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Rowan Williams, </w:t>
      </w:r>
      <w:r>
        <w:rPr>
          <w:rFonts w:ascii="Times New Roman" w:hAnsi="Times New Roman"/>
          <w:i/>
          <w:strike w:val="false"/>
          <w:dstrike w:val="false"/>
          <w:color w:val="000000"/>
          <w:spacing w:val="1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Arius. Heresy and Tradition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(Londýn: SCM Press, 1987; 2. vydanie, 2001),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sk-SK" w:eastAsia="en-US" w:bidi="ar-SA"/>
        </w:rPr>
        <w:t>134 a nasl.</w:t>
      </w:r>
    </w:p>
    <w:p>
      <w:pPr>
        <w:pStyle w:val="Normal"/>
        <w:numPr>
          <w:ilvl w:val="0"/>
          <w:numId w:val="6"/>
        </w:numPr>
        <w:tabs>
          <w:tab w:val="clear" w:pos="720"/>
          <w:tab w:val="decimal" w:pos="432" w:leader="none"/>
        </w:tabs>
        <w:spacing w:lineRule="auto" w:line="218" w:before="0" w:after="0"/>
        <w:jc w:val="left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11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Stead, </w:t>
      </w:r>
      <w:r>
        <w:rPr>
          <w:rFonts w:ascii="Times New Roman" w:hAnsi="Times New Roman"/>
          <w:i/>
          <w:strike w:val="false"/>
          <w:dstrike w:val="false"/>
          <w:color w:val="000000"/>
          <w:spacing w:val="11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božská látka, </w:t>
      </w:r>
      <w:r>
        <w:rPr>
          <w:rFonts w:ascii="Times New Roman" w:hAnsi="Times New Roman"/>
          <w:strike w:val="false"/>
          <w:dstrike w:val="false"/>
          <w:color w:val="000000"/>
          <w:spacing w:val="11"/>
          <w:w w:val="100"/>
          <w:position w:val="0"/>
          <w:sz w:val="16"/>
          <w:sz w:val="16"/>
          <w:vertAlign w:val="baseline"/>
          <w:lang w:val="sk-SK" w:eastAsia="en-US" w:bidi="ar-SA"/>
        </w:rPr>
        <w:t>211-14.</w:t>
      </w:r>
    </w:p>
    <w:p>
      <w:pPr>
        <w:sectPr>
          <w:type w:val="nextPage"/>
          <w:pgSz w:w="11918" w:h="16854"/>
          <w:pgMar w:left="2673" w:right="2613" w:gutter="0" w:header="0" w:top="3226" w:footer="0" w:bottom="2666"/>
          <w:pgNumType w:fmt="decimal"/>
          <w:formProt w:val="false"/>
          <w:textDirection w:val="lrTb"/>
          <w:docGrid w:type="default" w:linePitch="100" w:charSpace="4096"/>
        </w:sectPr>
        <w:pStyle w:val="Normal"/>
        <w:numPr>
          <w:ilvl w:val="0"/>
          <w:numId w:val="6"/>
        </w:numPr>
        <w:tabs>
          <w:tab w:val="clear" w:pos="720"/>
          <w:tab w:val="decimal" w:pos="432" w:leader="none"/>
        </w:tabs>
        <w:spacing w:lineRule="auto" w:line="218" w:before="0" w:after="0"/>
        <w:jc w:val="left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Mark J. Edwards, "Použil Origenes Slovo 'Homoousios' na Syna?", </w:t>
      </w:r>
      <w:r>
        <w:rPr>
          <w:rFonts w:ascii="Times New Roman" w:hAnsi="Times New Roman"/>
          <w:i/>
          <w:strike w:val="false"/>
          <w:dstrike w:val="false"/>
          <w:color w:val="000000"/>
          <w:spacing w:val="2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Journal of </w:t>
      </w:r>
      <w:r>
        <w:rPr>
          <w:rFonts w:ascii="Times New Roman" w:hAnsi="Times New Roman"/>
          <w:i/>
          <w:strike w:val="false"/>
          <w:dstrike w:val="false"/>
          <w:color w:val="000000"/>
          <w:spacing w:val="0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Theological Studies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sk-SK" w:eastAsia="en-US" w:bidi="ar-SA"/>
        </w:rPr>
        <w:t>49 (1998): 658-70.</w:t>
      </w:r>
    </w:p>
    <w:p>
      <w:pPr>
        <w:pStyle w:val="Normal"/>
        <w:spacing w:lineRule="auto" w:line="218" w:before="252" w:after="0"/>
        <w:ind w:left="0" w:right="0" w:hanging="0"/>
        <w:jc w:val="both"/>
        <w:rPr>
          <w:lang w:val="sk-SK" w:eastAsia="en-US" w:bidi="ar-SA"/>
        </w:rPr>
      </w:pPr>
      <w:r>
        <mc:AlternateContent>
          <mc:Choice Requires="wps">
            <w:drawing>
              <wp:anchor behindDoc="1" distT="0" distB="635" distL="0" distR="635" simplePos="0" locked="0" layoutInCell="0" allowOverlap="1" relativeHeight="19">
                <wp:simplePos x="0" y="0"/>
                <wp:positionH relativeFrom="page">
                  <wp:posOffset>1687195</wp:posOffset>
                </wp:positionH>
                <wp:positionV relativeFrom="page">
                  <wp:posOffset>1925320</wp:posOffset>
                </wp:positionV>
                <wp:extent cx="4173220" cy="121920"/>
                <wp:effectExtent l="0" t="0" r="635" b="635"/>
                <wp:wrapSquare wrapText="bothSides"/>
                <wp:docPr id="18" name="Útvar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3120" cy="122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a"/>
                              <w:tabs>
                                <w:tab w:val="clear" w:pos="720"/>
                                <w:tab w:val="right" w:pos="6529" w:leader="none"/>
                              </w:tabs>
                              <w:spacing w:lineRule="auto" w:line="218" w:before="0" w:after="0"/>
                              <w:ind w:left="0" w:right="0" w:hanging="0"/>
                              <w:jc w:val="left"/>
                              <w:rPr>
                                <w:rFonts w:ascii="Times New Roman" w:hAnsi="Times New Roman"/>
                                <w:strike w:val="false"/>
                                <w:dstrike w:val="false"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 w:val="18"/>
                                <w:vertAlign w:val="baseline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trike w:val="false"/>
                                <w:dstrike w:val="false"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 w:val="18"/>
                                <w:vertAlign w:val="baseline"/>
                                <w:lang w:val="en-US"/>
                              </w:rPr>
                              <w:t>"HOMOOUSIOS"</w:t>
                              <w:tab/>
                              <w:t>251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Útvar10" path="m0,0l-2147483645,0l-2147483645,-2147483646l0,-2147483646xe" stroked="f" o:allowincell="f" style="position:absolute;margin-left:132.85pt;margin-top:151.6pt;width:328.55pt;height:9.55pt;mso-wrap-style:square;v-text-anchor:top;mso-position-horizontal-relative:page;mso-position-vertic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a"/>
                        <w:tabs>
                          <w:tab w:val="clear" w:pos="720"/>
                          <w:tab w:val="right" w:pos="6529" w:leader="none"/>
                        </w:tabs>
                        <w:spacing w:lineRule="auto" w:line="218" w:before="0" w:after="0"/>
                        <w:ind w:left="0" w:right="0" w:hanging="0"/>
                        <w:jc w:val="left"/>
                        <w:rPr>
                          <w:rFonts w:ascii="Times New Roman" w:hAnsi="Times New Roman"/>
                          <w:strike w:val="false"/>
                          <w:dstrike w:val="false"/>
                          <w:color w:val="000000"/>
                          <w:spacing w:val="0"/>
                          <w:w w:val="100"/>
                          <w:position w:val="0"/>
                          <w:sz w:val="18"/>
                          <w:sz w:val="18"/>
                          <w:vertAlign w:val="baseline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trike w:val="false"/>
                          <w:dstrike w:val="false"/>
                          <w:color w:val="000000"/>
                          <w:spacing w:val="0"/>
                          <w:w w:val="100"/>
                          <w:position w:val="0"/>
                          <w:sz w:val="18"/>
                          <w:sz w:val="18"/>
                          <w:vertAlign w:val="baseline"/>
                          <w:lang w:val="en-US"/>
                        </w:rPr>
                        <w:t>"HOMOOUSIOS"</w:t>
                        <w:tab/>
                        <w:t>251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spoľahlivosť Rufinovho prekladu. Text by sa podľa mňa dal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pri všetkej opatrnosti považovať za autentický, až na slová </w:t>
      </w:r>
      <w:r>
        <w:rPr>
          <w:rFonts w:ascii="Times New Roman" w:hAnsi="Times New Roman"/>
          <w:i/>
          <w:strike w:val="false"/>
          <w:dstrike w:val="false"/>
          <w:color w:val="000000"/>
          <w:spacing w:val="3"/>
          <w:w w:val="100"/>
          <w:position w:val="0"/>
          <w:sz w:val="23"/>
          <w:sz w:val="23"/>
          <w:vertAlign w:val="baseline"/>
          <w:lang w:val="sk-SK" w:eastAsia="en-US" w:bidi="ar-SA"/>
        </w:rPr>
        <w:t xml:space="preserve">id est </w:t>
      </w:r>
      <w:r>
        <w:rPr>
          <w:rFonts w:ascii="Times New Roman" w:hAnsi="Times New Roman"/>
          <w:i/>
          <w:strike w:val="false"/>
          <w:dstrike w:val="false"/>
          <w:color w:val="000000"/>
          <w:spacing w:val="0"/>
          <w:w w:val="100"/>
          <w:position w:val="0"/>
          <w:sz w:val="23"/>
          <w:sz w:val="23"/>
          <w:vertAlign w:val="baseline"/>
          <w:lang w:val="sk-SK" w:eastAsia="en-US" w:bidi="ar-SA"/>
        </w:rPr>
        <w:t xml:space="preserve">unius substantiae,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ktoré sú jednoznačne Rufinovou vysvetľujúcou glosou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pôvodného gréckeho </w:t>
      </w:r>
      <w:r>
        <w:rPr>
          <w:rFonts w:ascii="Times New Roman" w:hAnsi="Times New Roman"/>
          <w:i/>
          <w:strike w:val="false"/>
          <w:dstrike w:val="false"/>
          <w:color w:val="000000"/>
          <w:spacing w:val="3"/>
          <w:w w:val="100"/>
          <w:position w:val="0"/>
          <w:sz w:val="23"/>
          <w:sz w:val="23"/>
          <w:vertAlign w:val="baseline"/>
          <w:lang w:val="sk-SK" w:eastAsia="en-US" w:bidi="ar-SA"/>
        </w:rPr>
        <w:t xml:space="preserve">homoousios.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Rufinus na inom mieste uvádza, že Origenes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použil slovo </w:t>
      </w:r>
      <w:r>
        <w:rPr>
          <w:rFonts w:ascii="Times New Roman" w:hAnsi="Times New Roman"/>
          <w:i/>
          <w:strike w:val="false"/>
          <w:dstrike w:val="false"/>
          <w:color w:val="000000"/>
          <w:spacing w:val="1"/>
          <w:w w:val="100"/>
          <w:position w:val="0"/>
          <w:sz w:val="23"/>
          <w:sz w:val="23"/>
          <w:vertAlign w:val="baseline"/>
          <w:lang w:val="sk-SK" w:eastAsia="en-US" w:bidi="ar-SA"/>
        </w:rPr>
        <w:t xml:space="preserve">homousion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na označenie jedinej podstaty Otca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a Syna.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sz w:val="22"/>
          <w:vertAlign w:val="superscript"/>
          <w:lang w:val="sk-SK" w:eastAsia="en-US" w:bidi="ar-SA"/>
        </w:rPr>
        <w:t xml:space="preserve">48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V skutočnosti sa toto slovo pravdepodobne nachádza v pasáži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traktátu </w:t>
      </w:r>
      <w:r>
        <w:rPr>
          <w:rFonts w:ascii="Times New Roman" w:hAnsi="Times New Roman"/>
          <w:i/>
          <w:strike w:val="false"/>
          <w:dstrike w:val="false"/>
          <w:color w:val="000000"/>
          <w:spacing w:val="4"/>
          <w:w w:val="100"/>
          <w:position w:val="0"/>
          <w:sz w:val="23"/>
          <w:sz w:val="23"/>
          <w:vertAlign w:val="baseline"/>
          <w:lang w:val="sk-SK" w:eastAsia="en-US" w:bidi="ar-SA"/>
        </w:rPr>
        <w:t xml:space="preserve">De principiis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, kde Origenes, po tom, čo citoval Hebr. 1:3 a Widd. 7:25-26, píše, že Jednorodený Syn je obrazom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22"/>
          <w:sz w:val="22"/>
          <w:vertAlign w:val="baseline"/>
          <w:lang w:val="sk-SK" w:eastAsia="en-US" w:bidi="ar-SA"/>
        </w:rPr>
        <w:t>neviditeľného Otca kvôli jednote ich podstaty.'</w:t>
      </w:r>
    </w:p>
    <w:p>
      <w:pPr>
        <w:pStyle w:val="Normal"/>
        <w:spacing w:lineRule="auto" w:line="220" w:before="0" w:after="0"/>
        <w:ind w:left="0" w:right="0" w:firstLine="216"/>
        <w:jc w:val="both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V Origenovom fragmente o Hebrejom je jednoduché analogické použitie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homoousios </w:t>
      </w:r>
      <w:r>
        <w:rPr>
          <w:rFonts w:ascii="Times New Roman" w:hAnsi="Times New Roman"/>
          <w:i/>
          <w:strike w:val="false"/>
          <w:dstrike w:val="false"/>
          <w:color w:val="000000"/>
          <w:spacing w:val="8"/>
          <w:w w:val="100"/>
          <w:position w:val="0"/>
          <w:sz w:val="23"/>
          <w:sz w:val="23"/>
          <w:vertAlign w:val="baseline"/>
          <w:lang w:val="sk-SK" w:eastAsia="en-US" w:bidi="ar-SA"/>
        </w:rPr>
        <w:t xml:space="preserve">.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Slovo sa prvýkrát objavuje s doslovnou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aplikáciou na vzťah Syna k Otcovi (podľa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aktuálne dostupnej dokumentácie) v teologickom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jazyku niektorých líbyjských kresťanov v polovici 3. </w:t>
      </w:r>
      <w:r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22"/>
          <w:sz w:val="22"/>
          <w:vertAlign w:val="baseline"/>
          <w:lang w:val="sk-SK" w:eastAsia="en-US" w:bidi="ar-SA"/>
        </w:rPr>
        <w:t>storočia, v r. takzvaný spor dvoch Dionýsií.“</w:t>
      </w:r>
    </w:p>
    <w:p>
      <w:pPr>
        <w:pStyle w:val="Normal"/>
        <w:spacing w:lineRule="auto" w:line="240" w:before="252" w:after="0"/>
        <w:ind w:left="0" w:right="0" w:hanging="0"/>
        <w:jc w:val="center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12"/>
          <w:w w:val="100"/>
          <w:position w:val="0"/>
          <w:sz w:val="18"/>
          <w:sz w:val="18"/>
          <w:vertAlign w:val="baseline"/>
          <w:lang w:val="sk-SK" w:eastAsia="en-US" w:bidi="ar-SA"/>
        </w:rPr>
        <w:t xml:space="preserve">III. </w:t>
      </w:r>
      <w:r>
        <w:rPr>
          <w:rFonts w:ascii="Times New Roman" w:hAnsi="Times New Roman"/>
          <w:i/>
          <w:strike w:val="false"/>
          <w:dstrike w:val="false"/>
          <w:color w:val="000000"/>
          <w:spacing w:val="12"/>
          <w:w w:val="100"/>
          <w:position w:val="0"/>
          <w:sz w:val="15"/>
          <w:sz w:val="15"/>
          <w:vertAlign w:val="baseline"/>
          <w:lang w:val="sk-SK" w:eastAsia="en-US" w:bidi="ar-SA"/>
        </w:rPr>
        <w:t xml:space="preserve">HOMOOUSIOS </w:t>
      </w:r>
      <w:r>
        <w:rPr>
          <w:rFonts w:ascii="Times New Roman" w:hAnsi="Times New Roman"/>
          <w:strike w:val="false"/>
          <w:dstrike w:val="false"/>
          <w:color w:val="000000"/>
          <w:spacing w:val="12"/>
          <w:w w:val="100"/>
          <w:position w:val="0"/>
          <w:sz w:val="18"/>
          <w:sz w:val="18"/>
          <w:vertAlign w:val="baseline"/>
          <w:lang w:val="sk-SK" w:eastAsia="en-US" w:bidi="ar-SA"/>
        </w:rPr>
        <w:t>A SABELLIÁNSKÁ TEOLÓGIA</w:t>
      </w:r>
    </w:p>
    <w:p>
      <w:pPr>
        <w:pStyle w:val="Normal"/>
        <w:spacing w:lineRule="auto" w:line="220" w:before="108" w:after="0"/>
        <w:ind w:left="0" w:right="0" w:firstLine="216"/>
        <w:jc w:val="both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Fakty sú dobre známe. Niektorí kresťania z líbyjského Pen 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tapolisu obvinili Dionýzia, alexandrijského biskupa, že neuviedol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, že Kristus je z jednej podstaty </w:t>
      </w:r>
      <w:r>
        <w:rPr>
          <w:rFonts w:ascii="Times New Roman" w:hAnsi="Times New Roman"/>
          <w:i/>
          <w:strike w:val="false"/>
          <w:dstrike w:val="false"/>
          <w:color w:val="000000"/>
          <w:spacing w:val="0"/>
          <w:w w:val="100"/>
          <w:position w:val="0"/>
          <w:sz w:val="23"/>
          <w:sz w:val="23"/>
          <w:vertAlign w:val="baseline"/>
          <w:lang w:val="sk-SK" w:eastAsia="en-US" w:bidi="ar-SA"/>
        </w:rPr>
        <w:t xml:space="preserve">(homoousios)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s Otcom, a požiadali </w:t>
      </w:r>
      <w:r>
        <w:rPr>
          <w:rFonts w:ascii="Times New Roman" w:hAnsi="Times New Roman"/>
          <w:strike w:val="false"/>
          <w:dstrike w:val="false"/>
          <w:color w:val="000000"/>
          <w:spacing w:val="-1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Rím, aby zasiahol a záležitosť vyriešil. Rímsky biskup Dionýz tvrdo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odsúdil tých, ktorí rozdelili Trojicu do troch rôznych 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hypos tas, čím riskovali prijatie neprijateľnej triteistickej </w:t>
        <w:softHyphen/>
        <w:t xml:space="preserve">doktríny. Zdá sa však, že pri potvrdzovaní ortodoxnej náuky o božskej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monarchii súčasne neobhajoval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slovo </w:t>
      </w:r>
      <w:r>
        <w:rPr>
          <w:rFonts w:ascii="Times New Roman" w:hAnsi="Times New Roman"/>
          <w:i/>
          <w:strike w:val="false"/>
          <w:dstrike w:val="false"/>
          <w:color w:val="000000"/>
          <w:spacing w:val="3"/>
          <w:w w:val="100"/>
          <w:position w:val="0"/>
          <w:sz w:val="23"/>
          <w:sz w:val="23"/>
          <w:vertAlign w:val="baseline"/>
          <w:lang w:val="sk-SK" w:eastAsia="en-US" w:bidi="ar-SA"/>
        </w:rPr>
        <w:t xml:space="preserve">homoousios,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ani sa ho nepokúšal presadiť svojou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autoritou. Keby to bol urobil, Atanáz by to určite </w:t>
      </w:r>
      <w:r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vo svojej správe nespomenul doslovným citovaním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Dionýziových slov.“ Mlčanie Dionýzia Rímskeho možno ľahko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pochopiť, ak pripustíme, že aj v Ríme bolo slovo </w:t>
      </w:r>
      <w:r>
        <w:rPr>
          <w:rFonts w:ascii="Times New Roman" w:hAnsi="Times New Roman"/>
          <w:i/>
          <w:strike w:val="false"/>
          <w:dstrike w:val="false"/>
          <w:color w:val="000000"/>
          <w:spacing w:val="1"/>
          <w:w w:val="100"/>
          <w:position w:val="0"/>
          <w:sz w:val="23"/>
          <w:sz w:val="23"/>
          <w:vertAlign w:val="baseline"/>
          <w:lang w:val="sk-SK" w:eastAsia="en-US" w:bidi="ar-SA"/>
        </w:rPr>
        <w:t xml:space="preserve">homoousios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obklopené podozrievavosťou. Samotný Dionýz Alexandrijský ju nakoniec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prijal len ako neškodné synonymum </w:t>
      </w:r>
      <w:r>
        <w:rPr>
          <w:rFonts w:ascii="Times New Roman" w:hAnsi="Times New Roman"/>
          <w:i/>
          <w:strike w:val="false"/>
          <w:dstrike w:val="false"/>
          <w:color w:val="000000"/>
          <w:spacing w:val="0"/>
          <w:w w:val="100"/>
          <w:position w:val="0"/>
          <w:sz w:val="23"/>
          <w:sz w:val="23"/>
          <w:vertAlign w:val="baseline"/>
          <w:lang w:val="sk-SK" w:eastAsia="en-US" w:bidi="ar-SA"/>
        </w:rPr>
        <w:t xml:space="preserve">homogénov, syggénov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22"/>
          <w:sz w:val="22"/>
          <w:vertAlign w:val="baseline"/>
          <w:lang w:val="sk-SK" w:eastAsia="en-US" w:bidi="ar-SA"/>
        </w:rPr>
        <w:t>a</w:t>
      </w:r>
    </w:p>
    <w:p>
      <w:pPr>
        <w:pStyle w:val="Normal"/>
        <w:numPr>
          <w:ilvl w:val="0"/>
          <w:numId w:val="7"/>
        </w:numPr>
        <w:tabs>
          <w:tab w:val="clear" w:pos="720"/>
          <w:tab w:val="decimal" w:pos="432" w:leader="none"/>
        </w:tabs>
        <w:spacing w:lineRule="auto" w:line="235" w:before="360" w:after="0"/>
        <w:jc w:val="left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-1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Rufinus, </w:t>
      </w:r>
      <w:r>
        <w:rPr>
          <w:rFonts w:ascii="Times New Roman" w:hAnsi="Times New Roman"/>
          <w:i/>
          <w:strike w:val="false"/>
          <w:dstrike w:val="false"/>
          <w:color w:val="000000"/>
          <w:spacing w:val="-1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De adulteratione librorum Origenis, </w:t>
      </w:r>
      <w:r>
        <w:rPr>
          <w:rFonts w:ascii="Times New Roman" w:hAnsi="Times New Roman"/>
          <w:strike w:val="false"/>
          <w:dstrike w:val="false"/>
          <w:color w:val="000000"/>
          <w:spacing w:val="-1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1 (CCL 20, 8): "qui Patrem et Filium unius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16"/>
          <w:sz w:val="16"/>
          <w:vertAlign w:val="baseline"/>
          <w:lang w:val="sk-SK" w:eastAsia="en-US" w:bidi="ar-SA"/>
        </w:rPr>
        <w:t>substantiae, quod Graece 'homousion' dicitur, designavit."</w:t>
      </w:r>
    </w:p>
    <w:p>
      <w:pPr>
        <w:pStyle w:val="Normal"/>
        <w:numPr>
          <w:ilvl w:val="0"/>
          <w:numId w:val="7"/>
        </w:numPr>
        <w:tabs>
          <w:tab w:val="clear" w:pos="720"/>
          <w:tab w:val="decimal" w:pos="432" w:leader="none"/>
        </w:tabs>
        <w:spacing w:lineRule="auto" w:line="235" w:before="0" w:after="0"/>
        <w:jc w:val="left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Origenes, </w:t>
      </w:r>
      <w:r>
        <w:rPr>
          <w:rFonts w:ascii="Times New Roman" w:hAnsi="Times New Roman"/>
          <w:i/>
          <w:strike w:val="false"/>
          <w:dstrike w:val="false"/>
          <w:color w:val="000000"/>
          <w:spacing w:val="5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princ.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1,2,6 (SC 252, 122): "Quae imago etiam naturae ac substantiae Patris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16"/>
          <w:sz w:val="16"/>
          <w:vertAlign w:val="baseline"/>
          <w:lang w:val="sk-SK" w:eastAsia="en-US" w:bidi="ar-SA"/>
        </w:rPr>
        <w:t>et Fiji continet unitatem."</w:t>
      </w:r>
    </w:p>
    <w:p>
      <w:pPr>
        <w:pStyle w:val="Normal"/>
        <w:numPr>
          <w:ilvl w:val="0"/>
          <w:numId w:val="7"/>
        </w:numPr>
        <w:tabs>
          <w:tab w:val="clear" w:pos="720"/>
          <w:tab w:val="decimal" w:pos="432" w:leader="none"/>
        </w:tabs>
        <w:spacing w:lineRule="auto" w:line="220" w:before="0" w:after="0"/>
        <w:jc w:val="both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Všeobecné informácie o tejto kontroverzii pozri Wolfgang A. Bienert, </w:t>
      </w:r>
      <w:r>
        <w:rPr>
          <w:rFonts w:ascii="Times New Roman" w:hAnsi="Times New Roman"/>
          <w:i/>
          <w:strike w:val="false"/>
          <w:dstrike w:val="false"/>
          <w:color w:val="000000"/>
          <w:spacing w:val="3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Dionysius von </w:t>
      </w:r>
      <w:r>
        <w:rPr>
          <w:rFonts w:ascii="Times New Roman" w:hAnsi="Times New Roman"/>
          <w:i/>
          <w:strike w:val="false"/>
          <w:dstrike w:val="false"/>
          <w:color w:val="000000"/>
          <w:spacing w:val="0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Alexandrien. Zur Frage des Origenismus im 3. Jahrhundert,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Patristische Texte and Studien,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6"/>
          <w:sz w:val="16"/>
          <w:vertAlign w:val="baseline"/>
          <w:lang w:val="sk-SK" w:eastAsia="en-US" w:bidi="ar-SA"/>
        </w:rPr>
        <w:t>21 (Berlín: W. de Gruyter, 1978), 200-21.</w:t>
      </w:r>
    </w:p>
    <w:p>
      <w:pPr>
        <w:sectPr>
          <w:type w:val="nextPage"/>
          <w:pgSz w:w="11918" w:h="16854"/>
          <w:pgMar w:left="2657" w:right="2629" w:gutter="0" w:header="0" w:top="3224" w:footer="0" w:bottom="2662"/>
          <w:pgNumType w:fmt="decimal"/>
          <w:formProt w:val="false"/>
          <w:textDirection w:val="lrTb"/>
          <w:docGrid w:type="default" w:linePitch="100" w:charSpace="4096"/>
        </w:sectPr>
        <w:pStyle w:val="Normal"/>
        <w:numPr>
          <w:ilvl w:val="0"/>
          <w:numId w:val="7"/>
        </w:numPr>
        <w:tabs>
          <w:tab w:val="clear" w:pos="720"/>
          <w:tab w:val="decimal" w:pos="432" w:leader="none"/>
        </w:tabs>
        <w:spacing w:lineRule="auto" w:line="228" w:before="0" w:after="0"/>
        <w:jc w:val="both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Dionýziov list cituje Athanasius, </w:t>
      </w:r>
      <w:r>
        <w:rPr>
          <w:rFonts w:ascii="Times New Roman" w:hAnsi="Times New Roman"/>
          <w:i/>
          <w:strike w:val="false"/>
          <w:dstrike w:val="false"/>
          <w:color w:val="000000"/>
          <w:spacing w:val="3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De deer.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26,2-7 (Opitz, zv. 2, pt. 1, 22-23).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Inde sa zdá, že Atanáz považuje za samozrejmé, že Dionýz Rímsky prijal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slovo </w:t>
      </w:r>
      <w:r>
        <w:rPr>
          <w:rFonts w:ascii="Times New Roman" w:hAnsi="Times New Roman"/>
          <w:i/>
          <w:strike w:val="false"/>
          <w:dstrike w:val="false"/>
          <w:color w:val="000000"/>
          <w:spacing w:val="0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homoousios;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pozri </w:t>
      </w:r>
      <w:r>
        <w:rPr>
          <w:rFonts w:ascii="Times New Roman" w:hAnsi="Times New Roman"/>
          <w:i/>
          <w:strike w:val="false"/>
          <w:dstrike w:val="false"/>
          <w:color w:val="000000"/>
          <w:spacing w:val="0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Ep. ad Afros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6 (PG 26, 1040 C); </w:t>
      </w:r>
      <w:r>
        <w:rPr>
          <w:rFonts w:ascii="Times New Roman" w:hAnsi="Times New Roman"/>
          <w:i/>
          <w:strike w:val="false"/>
          <w:dstrike w:val="false"/>
          <w:color w:val="000000"/>
          <w:spacing w:val="0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De synoda.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43,4 (Opitz, zv. 2, pt.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1, 268), ale existuje oprávnené podozrenie, že Atanáz sa len snaží ukázať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16"/>
          <w:sz w:val="16"/>
          <w:vertAlign w:val="baseline"/>
          <w:lang w:val="sk-SK" w:eastAsia="en-US" w:bidi="ar-SA"/>
        </w:rPr>
        <w:t>základnú konzistentnosť svojej vlastnej doktríny s učením rímskeho biskupa.</w:t>
      </w:r>
    </w:p>
    <w:p>
      <w:pPr>
        <w:pStyle w:val="Normal"/>
        <w:spacing w:lineRule="auto" w:line="220" w:before="252" w:after="0"/>
        <w:ind w:left="0" w:right="0" w:hanging="0"/>
        <w:jc w:val="center"/>
        <w:rPr>
          <w:lang w:val="sk-SK" w:eastAsia="en-US" w:bidi="ar-SA"/>
        </w:rPr>
      </w:pPr>
      <w:r>
        <mc:AlternateContent>
          <mc:Choice Requires="wps">
            <w:drawing>
              <wp:anchor behindDoc="1" distT="635" distB="635" distL="0" distR="635" simplePos="0" locked="0" layoutInCell="0" allowOverlap="1" relativeHeight="21">
                <wp:simplePos x="0" y="0"/>
                <wp:positionH relativeFrom="page">
                  <wp:posOffset>1696720</wp:posOffset>
                </wp:positionH>
                <wp:positionV relativeFrom="page">
                  <wp:posOffset>1914525</wp:posOffset>
                </wp:positionV>
                <wp:extent cx="4173220" cy="124460"/>
                <wp:effectExtent l="0" t="635" r="635" b="635"/>
                <wp:wrapSquare wrapText="bothSides"/>
                <wp:docPr id="20" name="Útvar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3120" cy="124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a"/>
                              <w:tabs>
                                <w:tab w:val="clear" w:pos="720"/>
                                <w:tab w:val="right" w:pos="6544" w:leader="none"/>
                              </w:tabs>
                              <w:spacing w:lineRule="auto" w:line="204" w:before="0" w:after="0"/>
                              <w:ind w:left="0" w:right="0" w:hanging="0"/>
                              <w:jc w:val="left"/>
                              <w:rPr>
                                <w:rFonts w:ascii="Times New Roman" w:hAnsi="Times New Roman"/>
                                <w:strike w:val="false"/>
                                <w:dstrike w:val="false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 w:val="20"/>
                                <w:vertAlign w:val="baseline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trike w:val="false"/>
                                <w:dstrike w:val="false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 w:val="20"/>
                                <w:vertAlign w:val="baseline"/>
                                <w:lang w:val="en-US"/>
                              </w:rPr>
                              <w:t>252</w:t>
                              <w:tab/>
                              <w:t>CHURCH HISTORY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Útvar11" path="m0,0l-2147483645,0l-2147483645,-2147483646l0,-2147483646xe" stroked="f" o:allowincell="f" style="position:absolute;margin-left:133.6pt;margin-top:150.75pt;width:328.55pt;height:9.75pt;mso-wrap-style:square;v-text-anchor:top;mso-position-horizontal-relative:page;mso-position-vertic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a"/>
                        <w:tabs>
                          <w:tab w:val="clear" w:pos="720"/>
                          <w:tab w:val="right" w:pos="6544" w:leader="none"/>
                        </w:tabs>
                        <w:spacing w:lineRule="auto" w:line="204" w:before="0" w:after="0"/>
                        <w:ind w:left="0" w:right="0" w:hanging="0"/>
                        <w:jc w:val="left"/>
                        <w:rPr>
                          <w:rFonts w:ascii="Times New Roman" w:hAnsi="Times New Roman"/>
                          <w:strike w:val="false"/>
                          <w:dstrike w:val="false"/>
                          <w:color w:val="000000"/>
                          <w:spacing w:val="0"/>
                          <w:w w:val="100"/>
                          <w:position w:val="0"/>
                          <w:sz w:val="20"/>
                          <w:sz w:val="20"/>
                          <w:vertAlign w:val="baseline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trike w:val="false"/>
                          <w:dstrike w:val="false"/>
                          <w:color w:val="000000"/>
                          <w:spacing w:val="0"/>
                          <w:w w:val="100"/>
                          <w:position w:val="0"/>
                          <w:sz w:val="20"/>
                          <w:sz w:val="20"/>
                          <w:vertAlign w:val="baseline"/>
                          <w:lang w:val="en-US"/>
                        </w:rPr>
                        <w:t>252</w:t>
                        <w:tab/>
                        <w:t>CHURCH HISTORY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hAnsi="Times New Roman"/>
          <w:i/>
          <w:strike w:val="false"/>
          <w:dstrike w:val="false"/>
          <w:color w:val="000000"/>
          <w:spacing w:val="5"/>
          <w:w w:val="100"/>
          <w:position w:val="0"/>
          <w:sz w:val="23"/>
          <w:sz w:val="23"/>
          <w:vertAlign w:val="baseline"/>
          <w:lang w:val="sk-SK" w:eastAsia="en-US" w:bidi="ar-SA"/>
        </w:rPr>
        <w:t xml:space="preserve">homophyes, </w:t>
      </w:r>
      <w:r>
        <w:rPr>
          <w:rFonts w:ascii="Times New Roman" w:hAnsi="Times New Roman"/>
          <w:i/>
          <w:strike w:val="false"/>
          <w:dstrike w:val="false"/>
          <w:color w:val="000000"/>
          <w:spacing w:val="5"/>
          <w:w w:val="130"/>
          <w:sz w:val="23"/>
          <w:vertAlign w:val="superscript"/>
          <w:lang w:val="sk-SK" w:eastAsia="en-US" w:bidi="ar-SA"/>
        </w:rPr>
        <w:t xml:space="preserve">52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čím mu dáva zmysel, ktorý je zlučiteľný, alebo </w:t>
        <w:br/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sk-SK" w:eastAsia="en-US" w:bidi="ar-SA"/>
        </w:rPr>
        <w:t>aspoň nie je v otvorenom rozpore, s rozlíšením Otca a Syna.</w:t>
      </w:r>
    </w:p>
    <w:p>
      <w:pPr>
        <w:pStyle w:val="Normal"/>
        <w:spacing w:lineRule="auto" w:line="228" w:before="0" w:after="0"/>
        <w:ind w:left="0" w:right="0" w:firstLine="216"/>
        <w:jc w:val="both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Mohli by sme sa čudovať, kto boli žalobcovia Dionýzia Alexandrijského a aká bola ich trinitárska teológia. Atanáz vyjadruje kladný úsudok a nazýva ich „dobrými pravovernými bratmi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cirkvi“,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sz w:val="22"/>
          <w:vertAlign w:val="superscript"/>
          <w:lang w:val="sk-SK" w:eastAsia="en-US" w:bidi="ar-SA"/>
        </w:rPr>
        <w:t xml:space="preserve">53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ale Dionysius Rímsky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sz w:val="22"/>
          <w:vertAlign w:val="superscript"/>
          <w:lang w:val="sk-SK" w:eastAsia="en-US" w:bidi="ar-SA"/>
        </w:rPr>
        <w:t xml:space="preserve">54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a Eusébius z Cézarey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ich bezpochyby označujú za „Sabelliánov“. Takéto protichodné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2"/>
          <w:sz w:val="22"/>
          <w:vertAlign w:val="baseline"/>
          <w:lang w:val="sk-SK" w:eastAsia="en-US" w:bidi="ar-SA"/>
        </w:rPr>
        <w:t>informácie možno vysvetliť týmto predbežným spôsobom.</w:t>
      </w:r>
    </w:p>
    <w:p>
      <w:pPr>
        <w:pStyle w:val="Normal"/>
        <w:spacing w:lineRule="auto" w:line="220" w:before="0" w:after="0"/>
        <w:ind w:left="0" w:right="0" w:firstLine="216"/>
        <w:jc w:val="both"/>
        <w:rPr>
          <w:lang w:val="sk-SK" w:eastAsia="en-US" w:bidi="ar-SA"/>
        </w:rPr>
      </w:pPr>
      <w:r>
        <w:rPr>
          <w:rFonts w:ascii="Times New Roman" w:hAnsi="Times New Roman"/>
          <w:i/>
          <w:strike w:val="false"/>
          <w:dstrike w:val="false"/>
          <w:color w:val="000000"/>
          <w:spacing w:val="0"/>
          <w:w w:val="100"/>
          <w:position w:val="0"/>
          <w:sz w:val="23"/>
          <w:sz w:val="23"/>
          <w:vertAlign w:val="baseline"/>
          <w:lang w:val="sk-SK" w:eastAsia="en-US" w:bidi="ar-SA"/>
        </w:rPr>
        <w:t xml:space="preserve">Homoousios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používala v treťom storočí ako odborný termín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identifikačnej teológie (to znamená, že Kristus a Otec je jeden a ten istý Boh) len malá skupina biskupov z líbyjského Pentapolisu alebo členovia Alexandrijskej cirkvi. , ktorý prejavoval výrazný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príklon k akejsi sabellovskej monarchii. Konflikt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medzi nimi a alexandrijským biskupom odrážal radikálny stret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dvoch protikladných kristologických vzorov. Atanáz sa však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tendenčne snažil demonštrovať, že všetci boli bez rozdielu zástancami </w:t>
      </w:r>
      <w:r>
        <w:rPr>
          <w:rFonts w:ascii="Times New Roman" w:hAnsi="Times New Roman"/>
          <w:i/>
          <w:strike w:val="false"/>
          <w:dstrike w:val="false"/>
          <w:color w:val="000000"/>
          <w:spacing w:val="6"/>
          <w:w w:val="100"/>
          <w:position w:val="0"/>
          <w:sz w:val="23"/>
          <w:sz w:val="23"/>
          <w:vertAlign w:val="baseline"/>
          <w:lang w:val="sk-SK" w:eastAsia="en-US" w:bidi="ar-SA"/>
        </w:rPr>
        <w:t xml:space="preserve">homoousiov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, a preto spor vznikol len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z poľutovaniahodného nedorozumenia. V každom prípade musíme mať na pamäti 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, že podľa anonymného </w:t>
      </w:r>
      <w:r>
        <w:rPr>
          <w:rFonts w:ascii="Times New Roman" w:hAnsi="Times New Roman"/>
          <w:i/>
          <w:strike w:val="false"/>
          <w:dstrike w:val="false"/>
          <w:color w:val="000000"/>
          <w:spacing w:val="6"/>
          <w:w w:val="100"/>
          <w:position w:val="0"/>
          <w:sz w:val="23"/>
          <w:sz w:val="23"/>
          <w:vertAlign w:val="baseline"/>
          <w:lang w:val="sk-SK" w:eastAsia="en-US" w:bidi="ar-SA"/>
        </w:rPr>
        <w:t xml:space="preserve">Expositio fidei používali Sabelliáni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vo štvrtom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storočí konkrétnejší termín </w:t>
      </w:r>
      <w:r>
        <w:rPr>
          <w:rFonts w:ascii="Times New Roman" w:hAnsi="Times New Roman"/>
          <w:i/>
          <w:strike w:val="false"/>
          <w:dstrike w:val="false"/>
          <w:color w:val="000000"/>
          <w:spacing w:val="2"/>
          <w:w w:val="100"/>
          <w:position w:val="0"/>
          <w:sz w:val="23"/>
          <w:sz w:val="23"/>
          <w:vertAlign w:val="baseline"/>
          <w:lang w:val="sk-SK" w:eastAsia="en-US" w:bidi="ar-SA"/>
        </w:rPr>
        <w:t xml:space="preserve">monoousios,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nie už od </w:t>
      </w:r>
      <w:r>
        <w:rPr>
          <w:rFonts w:ascii="Times New Roman" w:hAnsi="Times New Roman"/>
          <w:i/>
          <w:strike w:val="false"/>
          <w:dstrike w:val="false"/>
          <w:color w:val="000000"/>
          <w:spacing w:val="5"/>
          <w:w w:val="100"/>
          <w:position w:val="0"/>
          <w:sz w:val="23"/>
          <w:sz w:val="23"/>
          <w:vertAlign w:val="baseline"/>
          <w:lang w:val="sk-SK" w:eastAsia="en-US" w:bidi="ar-SA"/>
        </w:rPr>
        <w:t xml:space="preserve">homoousios,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slovo, ktoré sa medzitým 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stalo vlajkou Nicene párty.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sz w:val="22"/>
          <w:vertAlign w:val="superscript"/>
          <w:lang w:val="sk-SK" w:eastAsia="en-US" w:bidi="ar-SA"/>
        </w:rPr>
        <w:t xml:space="preserve">56 Či už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sám Sabellius v prvej polovici 3. storočia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tento termín technicky používal,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nie je možné vedieť .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Zdá sa, že Bazil z Cézarey to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potvrdzuje, keď píše, že Dionýz Alexandrijský potlačil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slovo </w:t>
      </w:r>
      <w:r>
        <w:rPr>
          <w:rFonts w:ascii="Times New Roman" w:hAnsi="Times New Roman"/>
          <w:i/>
          <w:strike w:val="false"/>
          <w:dstrike w:val="false"/>
          <w:color w:val="000000"/>
          <w:spacing w:val="2"/>
          <w:w w:val="100"/>
          <w:position w:val="0"/>
          <w:sz w:val="23"/>
          <w:sz w:val="23"/>
          <w:vertAlign w:val="baseline"/>
          <w:lang w:val="sk-SK" w:eastAsia="en-US" w:bidi="ar-SA"/>
        </w:rPr>
        <w:t xml:space="preserve">homoousios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s presným úmyslom postaviť sa proti Sabelliovi, </w:t>
      </w:r>
      <w:r>
        <w:rPr>
          <w:rFonts w:ascii="Times New Roman" w:hAnsi="Times New Roman"/>
          <w:strike w:val="false"/>
          <w:dstrike w:val="false"/>
          <w:color w:val="000000"/>
          <w:spacing w:val="12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ktorý ho neprávom použil na zrušenie rozlišovania troch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hypostáz.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sz w:val="22"/>
          <w:vertAlign w:val="superscript"/>
          <w:lang w:val="sk-SK" w:eastAsia="en-US" w:bidi="ar-SA"/>
        </w:rPr>
        <w:t>57</w:t>
      </w:r>
    </w:p>
    <w:p>
      <w:pPr>
        <w:pStyle w:val="Normal"/>
        <w:spacing w:lineRule="auto" w:line="228" w:before="36" w:after="0"/>
        <w:ind w:left="0" w:right="0" w:firstLine="216"/>
        <w:jc w:val="both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Slovo </w:t>
      </w:r>
      <w:r>
        <w:rPr>
          <w:rFonts w:ascii="Times New Roman" w:hAnsi="Times New Roman"/>
          <w:i/>
          <w:strike w:val="false"/>
          <w:dstrike w:val="false"/>
          <w:color w:val="000000"/>
          <w:spacing w:val="5"/>
          <w:w w:val="100"/>
          <w:position w:val="0"/>
          <w:sz w:val="23"/>
          <w:sz w:val="23"/>
          <w:vertAlign w:val="baseline"/>
          <w:lang w:val="sk-SK" w:eastAsia="en-US" w:bidi="ar-SA"/>
        </w:rPr>
        <w:t xml:space="preserve">homoousios bolo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pri svojom prvom výskyte v polovici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tretieho storočia jednoznačne spojené s teológiou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sabellovskej alebo monarchickej tendencie. Táto skutočnosť tiež vrhá určité svetlo na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sk-SK" w:eastAsia="en-US" w:bidi="ar-SA"/>
        </w:rPr>
        <w:t>aféru Pavla zo Samosaty.</w:t>
      </w:r>
    </w:p>
    <w:p>
      <w:pPr>
        <w:pStyle w:val="Normal"/>
        <w:numPr>
          <w:ilvl w:val="0"/>
          <w:numId w:val="8"/>
        </w:numPr>
        <w:tabs>
          <w:tab w:val="clear" w:pos="720"/>
          <w:tab w:val="decimal" w:pos="432" w:leader="none"/>
        </w:tabs>
        <w:spacing w:lineRule="auto" w:line="240" w:before="432" w:after="0"/>
        <w:jc w:val="left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Pozri Athanasius, </w:t>
      </w:r>
      <w:r>
        <w:rPr>
          <w:rFonts w:ascii="Times New Roman" w:hAnsi="Times New Roman"/>
          <w:i/>
          <w:strike w:val="false"/>
          <w:dstrike w:val="false"/>
          <w:color w:val="000000"/>
          <w:spacing w:val="0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De decr.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25,3-5 (Opitz zv. 2, pt. 1, 21); </w:t>
      </w:r>
      <w:r>
        <w:rPr>
          <w:rFonts w:ascii="Times New Roman" w:hAnsi="Times New Roman"/>
          <w:i/>
          <w:strike w:val="false"/>
          <w:dstrike w:val="false"/>
          <w:color w:val="000000"/>
          <w:spacing w:val="0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De odoslaný.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18,1-3 (59-60); </w:t>
      </w:r>
      <w:r>
        <w:rPr>
          <w:rFonts w:ascii="Times New Roman" w:hAnsi="Times New Roman"/>
          <w:i/>
          <w:strike w:val="false"/>
          <w:dstrike w:val="false"/>
          <w:color w:val="000000"/>
          <w:spacing w:val="0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De synoda.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6"/>
          <w:sz w:val="16"/>
          <w:vertAlign w:val="baseline"/>
          <w:lang w:val="sk-SK" w:eastAsia="en-US" w:bidi="ar-SA"/>
        </w:rPr>
        <w:t>44,1-2 (269).</w:t>
      </w:r>
    </w:p>
    <w:p>
      <w:pPr>
        <w:pStyle w:val="Normal"/>
        <w:numPr>
          <w:ilvl w:val="0"/>
          <w:numId w:val="8"/>
        </w:numPr>
        <w:tabs>
          <w:tab w:val="clear" w:pos="720"/>
          <w:tab w:val="decimal" w:pos="432" w:leader="none"/>
        </w:tabs>
        <w:spacing w:lineRule="auto" w:line="228" w:before="0" w:after="0"/>
        <w:jc w:val="left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10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Atanáz, </w:t>
      </w:r>
      <w:r>
        <w:rPr>
          <w:rFonts w:ascii="Times New Roman" w:hAnsi="Times New Roman"/>
          <w:i/>
          <w:strike w:val="false"/>
          <w:dstrike w:val="false"/>
          <w:color w:val="000000"/>
          <w:spacing w:val="10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De poslal. </w:t>
      </w:r>
      <w:r>
        <w:rPr>
          <w:rFonts w:ascii="Times New Roman" w:hAnsi="Times New Roman"/>
          <w:strike w:val="false"/>
          <w:dstrike w:val="false"/>
          <w:color w:val="000000"/>
          <w:spacing w:val="10"/>
          <w:w w:val="100"/>
          <w:position w:val="0"/>
          <w:sz w:val="16"/>
          <w:sz w:val="16"/>
          <w:vertAlign w:val="baseline"/>
          <w:lang w:val="sk-SK" w:eastAsia="en-US" w:bidi="ar-SA"/>
        </w:rPr>
        <w:t>13,1 (Opitz zv. 2, pt. 1, 55).</w:t>
      </w:r>
    </w:p>
    <w:p>
      <w:pPr>
        <w:pStyle w:val="Normal"/>
        <w:numPr>
          <w:ilvl w:val="0"/>
          <w:numId w:val="8"/>
        </w:numPr>
        <w:tabs>
          <w:tab w:val="clear" w:pos="720"/>
          <w:tab w:val="decimal" w:pos="432" w:leader="none"/>
        </w:tabs>
        <w:spacing w:lineRule="auto" w:line="220" w:before="0" w:after="0"/>
        <w:jc w:val="left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Dionýzia Rímskeho v Atanáziovi, </w:t>
      </w:r>
      <w:r>
        <w:rPr>
          <w:rFonts w:ascii="Times New Roman" w:hAnsi="Times New Roman"/>
          <w:i/>
          <w:strike w:val="false"/>
          <w:dstrike w:val="false"/>
          <w:color w:val="000000"/>
          <w:spacing w:val="9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De decr. </w:t>
      </w:r>
      <w:r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16"/>
          <w:sz w:val="16"/>
          <w:vertAlign w:val="baseline"/>
          <w:lang w:val="sk-SK" w:eastAsia="en-US" w:bidi="ar-SA"/>
        </w:rPr>
        <w:t>26,2 (Opitz, zv. 2, pt. 1, 22).</w:t>
      </w:r>
    </w:p>
    <w:p>
      <w:pPr>
        <w:pStyle w:val="Normal"/>
        <w:numPr>
          <w:ilvl w:val="0"/>
          <w:numId w:val="8"/>
        </w:numPr>
        <w:tabs>
          <w:tab w:val="clear" w:pos="720"/>
          <w:tab w:val="decimal" w:pos="432" w:leader="none"/>
        </w:tabs>
        <w:spacing w:lineRule="auto" w:line="204" w:before="0" w:after="0"/>
        <w:jc w:val="left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Eusebius, </w:t>
      </w:r>
      <w:r>
        <w:rPr>
          <w:rFonts w:ascii="Times New Roman" w:hAnsi="Times New Roman"/>
          <w:i/>
          <w:strike w:val="false"/>
          <w:dstrike w:val="false"/>
          <w:color w:val="000000"/>
          <w:spacing w:val="9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Hist. eccl. </w:t>
      </w:r>
      <w:r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16"/>
          <w:sz w:val="16"/>
          <w:vertAlign w:val="baseline"/>
          <w:lang w:val="sk-SK" w:eastAsia="en-US" w:bidi="ar-SA"/>
        </w:rPr>
        <w:t>VI1,6 (GCS 9/2, 642).</w:t>
      </w:r>
    </w:p>
    <w:p>
      <w:pPr>
        <w:pStyle w:val="Normal"/>
        <w:numPr>
          <w:ilvl w:val="0"/>
          <w:numId w:val="8"/>
        </w:numPr>
        <w:tabs>
          <w:tab w:val="clear" w:pos="720"/>
          <w:tab w:val="decimal" w:pos="432" w:leader="none"/>
        </w:tabs>
        <w:spacing w:lineRule="auto" w:line="235" w:before="0" w:after="0"/>
        <w:jc w:val="left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11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Ps.-Athanasius, </w:t>
      </w:r>
      <w:r>
        <w:rPr>
          <w:rFonts w:ascii="Times New Roman" w:hAnsi="Times New Roman"/>
          <w:i/>
          <w:strike w:val="false"/>
          <w:dstrike w:val="false"/>
          <w:color w:val="000000"/>
          <w:spacing w:val="11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Exp. fid. </w:t>
      </w:r>
      <w:r>
        <w:rPr>
          <w:rFonts w:ascii="Times New Roman" w:hAnsi="Times New Roman"/>
          <w:strike w:val="false"/>
          <w:dstrike w:val="false"/>
          <w:color w:val="000000"/>
          <w:spacing w:val="11"/>
          <w:w w:val="100"/>
          <w:position w:val="0"/>
          <w:sz w:val="16"/>
          <w:sz w:val="16"/>
          <w:vertAlign w:val="baseline"/>
          <w:lang w:val="sk-SK" w:eastAsia="en-US" w:bidi="ar-SA"/>
        </w:rPr>
        <w:t>2 (PG 25, 204 A).</w:t>
      </w:r>
    </w:p>
    <w:p>
      <w:pPr>
        <w:sectPr>
          <w:type w:val="nextPage"/>
          <w:pgSz w:w="11918" w:h="16854"/>
          <w:pgMar w:left="2672" w:right="2614" w:gutter="0" w:header="0" w:top="3211" w:footer="0" w:bottom="2654"/>
          <w:pgNumType w:fmt="decimal"/>
          <w:formProt w:val="false"/>
          <w:textDirection w:val="lrTb"/>
          <w:docGrid w:type="default" w:linePitch="100" w:charSpace="4096"/>
        </w:sectPr>
        <w:pStyle w:val="Normal"/>
        <w:numPr>
          <w:ilvl w:val="0"/>
          <w:numId w:val="8"/>
        </w:numPr>
        <w:tabs>
          <w:tab w:val="clear" w:pos="720"/>
          <w:tab w:val="decimal" w:pos="432" w:leader="none"/>
        </w:tabs>
        <w:spacing w:lineRule="auto" w:line="228" w:before="0" w:after="0"/>
        <w:jc w:val="both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Basil, Ep. 9,2, ed. Yves Courtonne (Paríž: Les Belles Lettres, 1957) 1:38: vim i.iev (ivat.p6iv (scil </w:t>
      </w:r>
      <w:r>
        <w:rPr>
          <w:rFonts w:ascii="Times New Roman" w:hAnsi="Times New Roman"/>
          <w:strike w:val="false"/>
          <w:dstrike w:val="false"/>
          <w:color w:val="000000"/>
          <w:spacing w:val="-2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. Dionysius) 76 OiLogoo-Lov 8141 </w:t>
      </w:r>
      <w:r>
        <w:rPr>
          <w:rFonts w:ascii="Times New Roman" w:hAnsi="Times New Roman"/>
          <w:strike w:val="false"/>
          <w:dstrike w:val="false"/>
          <w:color w:val="000000"/>
          <w:spacing w:val="-2"/>
          <w:w w:val="100"/>
          <w:position w:val="0"/>
          <w:sz w:val="11"/>
          <w:sz w:val="11"/>
          <w:vertAlign w:val="baseline"/>
          <w:lang w:val="sk-SK" w:eastAsia="en-US" w:bidi="ar-SA"/>
        </w:rPr>
        <w:t xml:space="preserve">ToV </w:t>
      </w:r>
      <w:r>
        <w:rPr>
          <w:rFonts w:ascii="Times New Roman" w:hAnsi="Times New Roman"/>
          <w:i/>
          <w:strike w:val="false"/>
          <w:dstrike w:val="false"/>
          <w:color w:val="000000"/>
          <w:spacing w:val="-2"/>
          <w:w w:val="55"/>
          <w:position w:val="0"/>
          <w:sz w:val="17"/>
          <w:sz w:val="17"/>
          <w:vertAlign w:val="baseline"/>
          <w:lang w:val="sk-SK" w:eastAsia="en-US" w:bidi="ar-SA"/>
        </w:rPr>
        <w:t xml:space="preserve">Err' </w:t>
      </w:r>
      <w:r>
        <w:rPr>
          <w:rFonts w:ascii="Times New Roman" w:hAnsi="Times New Roman"/>
          <w:strike w:val="false"/>
          <w:dstrike w:val="false"/>
          <w:color w:val="000000"/>
          <w:spacing w:val="-2"/>
          <w:w w:val="100"/>
          <w:position w:val="0"/>
          <w:sz w:val="13"/>
          <w:sz w:val="13"/>
          <w:vertAlign w:val="baseline"/>
          <w:lang w:val="sk-SK" w:eastAsia="en-US" w:bidi="ar-SA"/>
        </w:rPr>
        <w:t xml:space="preserve">6/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3"/>
          <w:sz w:val="13"/>
          <w:vertAlign w:val="baseline"/>
          <w:lang w:val="sk-SK" w:eastAsia="en-US" w:bidi="ar-SA"/>
        </w:rPr>
        <w:t xml:space="preserve">0ETTICTEL </w:t>
      </w:r>
      <w:r>
        <w:rPr>
          <w:rFonts w:ascii="Times New Roman" w:hAnsi="Times New Roman"/>
          <w:strike w:val="false"/>
          <w:dstrike w:val="false"/>
          <w:color w:val="000000"/>
          <w:spacing w:val="-2"/>
          <w:w w:val="100"/>
          <w:position w:val="0"/>
          <w:sz w:val="11"/>
          <w:sz w:val="11"/>
          <w:vertAlign w:val="baseline"/>
          <w:lang w:val="sk-SK" w:eastAsia="en-US" w:bidi="ar-SA"/>
        </w:rPr>
        <w:t xml:space="preserve">TCilV iYITOCTTetCItCILSV </w:t>
      </w:r>
      <w:r>
        <w:rPr>
          <w:rFonts w:ascii="Times New Roman" w:hAnsi="Times New Roman"/>
          <w:strike w:val="false"/>
          <w:dstrike w:val="false"/>
          <w:color w:val="000000"/>
          <w:spacing w:val="-2"/>
          <w:w w:val="100"/>
          <w:position w:val="0"/>
          <w:sz w:val="13"/>
          <w:sz w:val="13"/>
          <w:vertAlign w:val="baseline"/>
          <w:lang w:val="sk-SK" w:eastAsia="en-US" w:bidi="ar-SA"/>
        </w:rPr>
        <w:t xml:space="preserve">KetCKn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. Sabellius). Pre Basilovu kritiku Dionýzia Alexandrijského pozri Volker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Henning Drecoll, </w:t>
      </w:r>
      <w:r>
        <w:rPr>
          <w:rFonts w:ascii="Times New Roman" w:hAnsi="Times New Roman"/>
          <w:i/>
          <w:strike w:val="false"/>
          <w:dstrike w:val="false"/>
          <w:color w:val="000000"/>
          <w:spacing w:val="0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Die Entwicklung der Trinitatslehre des Basilius von Clisarea. Sein Weg </w:t>
      </w:r>
      <w:r>
        <w:rPr>
          <w:rFonts w:ascii="Times New Roman" w:hAnsi="Times New Roman"/>
          <w:i/>
          <w:strike w:val="false"/>
          <w:dstrike w:val="false"/>
          <w:color w:val="000000"/>
          <w:spacing w:val="4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vom Homdusianer zum Neuniziiner,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Forschungen zur Kirchen- a Dogmengeschichte,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16"/>
          <w:sz w:val="16"/>
          <w:vertAlign w:val="baseline"/>
          <w:lang w:val="sk-SK" w:eastAsia="en-US" w:bidi="ar-SA"/>
        </w:rPr>
        <w:t>66 (Gottingen: Vandenhoeck &amp; Ruprecht, 1996), 38-42.</w:t>
      </w:r>
    </w:p>
    <w:p>
      <w:pPr>
        <w:pStyle w:val="Normal"/>
        <w:spacing w:lineRule="auto" w:line="240" w:before="252" w:after="0"/>
        <w:ind w:left="0" w:right="0" w:firstLine="216"/>
        <w:jc w:val="both"/>
        <w:rPr>
          <w:lang w:val="sk-SK" w:eastAsia="en-US" w:bidi="ar-SA"/>
        </w:rPr>
      </w:pPr>
      <w:r>
        <mc:AlternateContent>
          <mc:Choice Requires="wps">
            <w:drawing>
              <wp:anchor behindDoc="1" distT="0" distB="635" distL="0" distR="635" simplePos="0" locked="0" layoutInCell="0" allowOverlap="1" relativeHeight="23">
                <wp:simplePos x="0" y="0"/>
                <wp:positionH relativeFrom="page">
                  <wp:posOffset>1665605</wp:posOffset>
                </wp:positionH>
                <wp:positionV relativeFrom="page">
                  <wp:posOffset>1924685</wp:posOffset>
                </wp:positionV>
                <wp:extent cx="4173220" cy="121920"/>
                <wp:effectExtent l="0" t="0" r="635" b="635"/>
                <wp:wrapSquare wrapText="bothSides"/>
                <wp:docPr id="22" name="Útvar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3120" cy="122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a"/>
                              <w:tabs>
                                <w:tab w:val="clear" w:pos="720"/>
                                <w:tab w:val="right" w:pos="6567" w:leader="none"/>
                              </w:tabs>
                              <w:spacing w:lineRule="auto" w:line="240" w:before="0" w:after="0"/>
                              <w:ind w:left="72" w:right="0" w:hanging="0"/>
                              <w:jc w:val="left"/>
                              <w:rPr>
                                <w:rFonts w:ascii="Times New Roman" w:hAnsi="Times New Roman"/>
                                <w:strike w:val="false"/>
                                <w:dstrike w:val="false"/>
                                <w:color w:val="000000"/>
                                <w:spacing w:val="12"/>
                                <w:w w:val="100"/>
                                <w:position w:val="0"/>
                                <w:sz w:val="17"/>
                                <w:sz w:val="17"/>
                                <w:vertAlign w:val="baseline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trike w:val="false"/>
                                <w:dstrike w:val="false"/>
                                <w:color w:val="000000"/>
                                <w:spacing w:val="12"/>
                                <w:w w:val="100"/>
                                <w:position w:val="0"/>
                                <w:sz w:val="17"/>
                                <w:sz w:val="17"/>
                                <w:vertAlign w:val="baseline"/>
                                <w:lang w:val="en-US"/>
                              </w:rPr>
                              <w:t>"HOMOOUSIOS"</w:t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trike w:val="false"/>
                                <w:dstrike w:val="false"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 w:val="17"/>
                                <w:vertAlign w:val="baseline"/>
                                <w:lang w:val="en-US"/>
                              </w:rPr>
                              <w:t>253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Útvar12" path="m0,0l-2147483645,0l-2147483645,-2147483646l0,-2147483646xe" stroked="f" o:allowincell="f" style="position:absolute;margin-left:131.15pt;margin-top:151.55pt;width:328.55pt;height:9.55pt;mso-wrap-style:square;v-text-anchor:top;mso-position-horizontal-relative:page;mso-position-vertic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a"/>
                        <w:tabs>
                          <w:tab w:val="clear" w:pos="720"/>
                          <w:tab w:val="right" w:pos="6567" w:leader="none"/>
                        </w:tabs>
                        <w:spacing w:lineRule="auto" w:line="240" w:before="0" w:after="0"/>
                        <w:ind w:left="72" w:right="0" w:hanging="0"/>
                        <w:jc w:val="left"/>
                        <w:rPr>
                          <w:rFonts w:ascii="Times New Roman" w:hAnsi="Times New Roman"/>
                          <w:strike w:val="false"/>
                          <w:dstrike w:val="false"/>
                          <w:color w:val="000000"/>
                          <w:spacing w:val="12"/>
                          <w:w w:val="100"/>
                          <w:position w:val="0"/>
                          <w:sz w:val="17"/>
                          <w:sz w:val="17"/>
                          <w:vertAlign w:val="baseline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trike w:val="false"/>
                          <w:dstrike w:val="false"/>
                          <w:color w:val="000000"/>
                          <w:spacing w:val="12"/>
                          <w:w w:val="100"/>
                          <w:position w:val="0"/>
                          <w:sz w:val="17"/>
                          <w:sz w:val="17"/>
                          <w:vertAlign w:val="baseline"/>
                          <w:lang w:val="en-US"/>
                        </w:rPr>
                        <w:t>"HOMOOUSIOS"</w:t>
                        <w:tab/>
                      </w:r>
                      <w:r>
                        <w:rPr>
                          <w:rFonts w:ascii="Times New Roman" w:hAnsi="Times New Roman"/>
                          <w:strike w:val="false"/>
                          <w:dstrike w:val="false"/>
                          <w:color w:val="000000"/>
                          <w:spacing w:val="0"/>
                          <w:w w:val="100"/>
                          <w:position w:val="0"/>
                          <w:sz w:val="17"/>
                          <w:sz w:val="17"/>
                          <w:vertAlign w:val="baseline"/>
                          <w:lang w:val="en-US"/>
                        </w:rPr>
                        <w:t>253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napadli slovo </w:t>
      </w:r>
      <w:r>
        <w:rPr>
          <w:rFonts w:ascii="Times New Roman" w:hAnsi="Times New Roman"/>
          <w:i/>
          <w:strike w:val="false"/>
          <w:dstrike w:val="false"/>
          <w:color w:val="000000"/>
          <w:spacing w:val="8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homoousios </w:t>
      </w:r>
      <w:r>
        <w:rPr>
          <w:rFonts w:ascii="Times New Roman" w:hAnsi="Times New Roman"/>
          <w:strike w:val="false"/>
          <w:dstrike w:val="false"/>
          <w:color w:val="000000"/>
          <w:spacing w:val="11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aj biskupi, ktorí odsúdili Pavla ,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a o storočie neskôr, na tretej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synode v Sirmiu v roku 358, túto vetu homoeuáni na čele s Bazilom z Ancyry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použili v tzv. </w:t>
      </w:r>
      <w:r>
        <w:rPr>
          <w:rFonts w:ascii="Times New Roman" w:hAnsi="Times New Roman"/>
          <w:i/>
          <w:strike w:val="false"/>
          <w:dstrike w:val="false"/>
          <w:color w:val="000000"/>
          <w:spacing w:val="7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Epistula sirmiensis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,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aby podporili svoje odmietnutie nebiblických </w:t>
      </w:r>
      <w:r>
        <w:rPr>
          <w:rFonts w:ascii="Times New Roman" w:hAnsi="Times New Roman"/>
          <w:i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homoousios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z Nikae.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sz w:val="21"/>
          <w:vertAlign w:val="superscript"/>
          <w:lang w:val="sk-SK" w:eastAsia="en-US" w:bidi="ar-SA"/>
        </w:rPr>
        <w:t>58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 </w:t>
      </w:r>
      <w:r>
        <w:rPr>
          <w:rFonts w:ascii="Times New Roman" w:hAnsi="Times New Roman"/>
          <w:strike w:val="false"/>
          <w:dstrike w:val="false"/>
          <w:color w:val="000000"/>
          <w:spacing w:val="12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Atanáz, ktorý o tomto liste priamo nevedel, tvrdí,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že biskupi odsúdili Pavlovo použitie slova </w:t>
      </w:r>
      <w:r>
        <w:rPr>
          <w:rFonts w:ascii="Times New Roman" w:hAnsi="Times New Roman"/>
          <w:i/>
          <w:strike w:val="false"/>
          <w:dstrike w:val="false"/>
          <w:color w:val="000000"/>
          <w:spacing w:val="7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homoousios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v Antiochii len preto, že ho brali v telesnom zmysle, podľa Pavlovho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sofistikovaného vysvetlenia. Ale Atanázova správa sa nezdá byť </w:t>
      </w:r>
      <w:r>
        <w:rPr>
          <w:rFonts w:ascii="Times New Roman" w:hAnsi="Times New Roman"/>
          <w:strike w:val="false"/>
          <w:dstrike w:val="false"/>
          <w:color w:val="000000"/>
          <w:spacing w:val="14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úplne spoľahlivá, pretože v spore s homoeuánmi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sa tendenčne snažil </w:t>
      </w:r>
      <w:r>
        <w:rPr>
          <w:rFonts w:ascii="Times New Roman" w:hAnsi="Times New Roman"/>
          <w:i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vyriešiť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zjavný rozpor, že </w:t>
      </w:r>
      <w:r>
        <w:rPr>
          <w:rFonts w:ascii="Times New Roman" w:hAnsi="Times New Roman"/>
          <w:i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homoou </w:t>
        <w:softHyphen/>
      </w:r>
      <w:r>
        <w:rPr>
          <w:rFonts w:ascii="Times New Roman" w:hAnsi="Times New Roman"/>
          <w:i/>
          <w:strike w:val="false"/>
          <w:dstrike w:val="false"/>
          <w:color w:val="000000"/>
          <w:spacing w:val="8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sios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bol odmietnutý v Antiochii, ale prijatý v Nicaei.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sz w:val="21"/>
          <w:vertAlign w:val="superscript"/>
          <w:lang w:val="sk-SK" w:eastAsia="en-US" w:bidi="ar-SA"/>
        </w:rPr>
        <w:t>59</w:t>
      </w:r>
    </w:p>
    <w:p>
      <w:pPr>
        <w:pStyle w:val="Normal"/>
        <w:spacing w:lineRule="auto" w:line="240" w:before="0" w:after="0"/>
        <w:ind w:left="0" w:right="0" w:firstLine="216"/>
        <w:jc w:val="both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Bazil z Cézarey potvrdzuje, že toto slovo bolo odsúdené na Anti </w:t>
        <w:softHyphen/>
        <w:t xml:space="preserve">och, pretože sa verilo, že naznačuje materiálnu deliteľnosť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božskej podstaty.“ Ale ak prijmeme dobre zdokumentované dôkazy o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Hilary z Poitiers, omylom odmietnuté Georgom Prestigeom, nemôžeme inak, </w:t>
      </w:r>
      <w:r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než dospieť k záveru, že slovo </w:t>
      </w:r>
      <w:r>
        <w:rPr>
          <w:rFonts w:ascii="Times New Roman" w:hAnsi="Times New Roman"/>
          <w:i/>
          <w:strike w:val="false"/>
          <w:dstrike w:val="false"/>
          <w:color w:val="000000"/>
          <w:spacing w:val="9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homoousios </w:t>
      </w:r>
      <w:r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bolo v Antiochii odsúdené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práve preto, že ho Pavol použil na vyjadrenie svojej prísne monarchickej koncepcie božstva. Hilary píše: „Použitím výrazu , </w:t>
      </w:r>
      <w:r>
        <w:rPr>
          <w:rFonts w:ascii="Times New Roman" w:hAnsi="Times New Roman"/>
          <w:strike w:val="false"/>
          <w:dstrike w:val="false"/>
          <w:color w:val="000000"/>
          <w:spacing w:val="14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jednej podstaty‘ Pavol vyhlásil, že Otec a Syn sú osamelá </w:t>
      </w:r>
      <w:r>
        <w:rPr>
          <w:rFonts w:ascii="Times New Roman" w:hAnsi="Times New Roman"/>
          <w:strike w:val="false"/>
          <w:dstrike w:val="false"/>
          <w:color w:val="000000"/>
          <w:spacing w:val="10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jednotka.“ Preto Hilary komentuje zo svojho nicejského pohľadu: „Samosaténovo priznanie homoousios </w:t>
      </w:r>
      <w:r>
        <w:rPr>
          <w:rFonts w:ascii="Times New Roman" w:hAnsi="Times New Roman"/>
          <w:i/>
          <w:strike w:val="false"/>
          <w:dstrike w:val="false"/>
          <w:color w:val="000000"/>
          <w:spacing w:val="10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bolo </w:t>
      </w:r>
      <w:r>
        <w:rPr>
          <w:rFonts w:ascii="Times New Roman" w:hAnsi="Times New Roman"/>
          <w:strike w:val="false"/>
          <w:dstrike w:val="false"/>
          <w:color w:val="000000"/>
          <w:spacing w:val="10"/>
          <w:w w:val="100"/>
          <w:position w:val="0"/>
          <w:sz w:val="21"/>
          <w:sz w:val="21"/>
          <w:vertAlign w:val="baseline"/>
          <w:lang w:val="sk-SK" w:eastAsia="en-US" w:bidi="ar-SA"/>
        </w:rPr>
        <w:t>nesprávne.“'</w:t>
      </w:r>
    </w:p>
    <w:p>
      <w:pPr>
        <w:pStyle w:val="Normal"/>
        <w:spacing w:lineRule="auto" w:line="240" w:before="144" w:after="0"/>
        <w:ind w:left="0" w:right="0" w:hanging="0"/>
        <w:jc w:val="center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14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IV. </w:t>
      </w:r>
      <w:r>
        <w:rPr>
          <w:rFonts w:ascii="Times New Roman" w:hAnsi="Times New Roman"/>
          <w:i/>
          <w:strike w:val="false"/>
          <w:dstrike w:val="false"/>
          <w:color w:val="000000"/>
          <w:spacing w:val="14"/>
          <w:w w:val="110"/>
          <w:position w:val="0"/>
          <w:sz w:val="15"/>
          <w:sz w:val="15"/>
          <w:vertAlign w:val="baseline"/>
          <w:lang w:val="sk-SK" w:eastAsia="en-US" w:bidi="ar-SA"/>
        </w:rPr>
        <w:t xml:space="preserve">HOMOOUSIOS </w:t>
      </w:r>
      <w:r>
        <w:rPr>
          <w:rFonts w:ascii="Times New Roman" w:hAnsi="Times New Roman"/>
          <w:strike w:val="false"/>
          <w:dstrike w:val="false"/>
          <w:color w:val="000000"/>
          <w:spacing w:val="14"/>
          <w:w w:val="100"/>
          <w:position w:val="0"/>
          <w:sz w:val="17"/>
          <w:sz w:val="17"/>
          <w:vertAlign w:val="baseline"/>
          <w:lang w:val="sk-SK" w:eastAsia="en-US" w:bidi="ar-SA"/>
        </w:rPr>
        <w:t>PRED A POČAS KONŠTANTÍNOVÉHO ČASU</w:t>
      </w:r>
    </w:p>
    <w:p>
      <w:pPr>
        <w:pStyle w:val="Normal"/>
        <w:spacing w:lineRule="auto" w:line="240" w:before="72" w:after="0"/>
        <w:ind w:left="0" w:right="0" w:firstLine="216"/>
        <w:jc w:val="both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Čo sa týka prehistórie nicejských </w:t>
      </w:r>
      <w:r>
        <w:rPr>
          <w:rFonts w:ascii="Times New Roman" w:hAnsi="Times New Roman"/>
          <w:i/>
          <w:strike w:val="false"/>
          <w:dstrike w:val="false"/>
          <w:color w:val="000000"/>
          <w:spacing w:val="2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homoousios,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dva protichodné a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vzájomne sa vylučujúce príspevky Wolfganga A. Bienerta a Luise </w:t>
      </w:r>
      <w:r>
        <w:rPr>
          <w:rFonts w:ascii="Times New Roman" w:hAnsi="Times New Roman"/>
          <w:strike w:val="false"/>
          <w:dstrike w:val="false"/>
          <w:color w:val="000000"/>
          <w:spacing w:val="10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Abramowskej sú, žiaľ, neudržateľné, napriek ich nepopierateľnej prenikavosti 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1"/>
          <w:sz w:val="21"/>
          <w:vertAlign w:val="baseline"/>
          <w:lang w:val="sk-SK" w:eastAsia="en-US" w:bidi="ar-SA"/>
        </w:rPr>
        <w:t>.</w:t>
      </w:r>
    </w:p>
    <w:p>
      <w:pPr>
        <w:pStyle w:val="Normal"/>
        <w:numPr>
          <w:ilvl w:val="0"/>
          <w:numId w:val="9"/>
        </w:numPr>
        <w:tabs>
          <w:tab w:val="clear" w:pos="720"/>
          <w:tab w:val="decimal" w:pos="432" w:leader="none"/>
        </w:tabs>
        <w:spacing w:lineRule="auto" w:line="240" w:before="324" w:after="0"/>
        <w:jc w:val="both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Nevidím dostatočný dôvod nasledovať Harms Christof Brennecke, "Zum Proze6 gegen Paul von Samosata: die Frage nach der Verurteilung des Homoousios," </w:t>
      </w:r>
      <w:r>
        <w:rPr>
          <w:rFonts w:ascii="Times New Roman" w:hAnsi="Times New Roman"/>
          <w:i/>
          <w:strike w:val="false"/>
          <w:dstrike w:val="false"/>
          <w:color w:val="000000"/>
          <w:spacing w:val="3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Zeitschrift fur die </w:t>
      </w:r>
      <w:r>
        <w:rPr>
          <w:rFonts w:ascii="Times New Roman" w:hAnsi="Times New Roman"/>
          <w:i/>
          <w:strike w:val="false"/>
          <w:dstrike w:val="false"/>
          <w:color w:val="000000"/>
          <w:spacing w:val="1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neutestamentliche Wissenschaft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75 (1984): 270-90. Nič v jeho štúdii ma nevedie k tomu, aby som si myslel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, že odsúdenie </w:t>
      </w:r>
      <w:r>
        <w:rPr>
          <w:rFonts w:ascii="Times New Roman" w:hAnsi="Times New Roman"/>
          <w:i/>
          <w:strike w:val="false"/>
          <w:dstrike w:val="false"/>
          <w:color w:val="000000"/>
          <w:spacing w:val="6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homoousiov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v Antiochii patrí skôr do histórie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ariánskych sporov štvrtého storočia. Naopak, práve použitie </w:t>
      </w:r>
      <w:r>
        <w:rPr>
          <w:rFonts w:ascii="Times New Roman" w:hAnsi="Times New Roman"/>
          <w:i/>
          <w:strike w:val="false"/>
          <w:dstrike w:val="false"/>
          <w:color w:val="000000"/>
          <w:spacing w:val="3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homoousios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by sa malo považovať za východiskový bod pre prehodnotenie Pavlovho monarchianizmu a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následne pre všeobecnú reinterpretáciu jeho teológie v rámci 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16"/>
          <w:sz w:val="16"/>
          <w:vertAlign w:val="baseline"/>
          <w:lang w:val="sk-SK" w:eastAsia="en-US" w:bidi="ar-SA"/>
        </w:rPr>
        <w:t>sporov tretieho storočia.</w:t>
      </w:r>
    </w:p>
    <w:p>
      <w:pPr>
        <w:pStyle w:val="Normal"/>
        <w:numPr>
          <w:ilvl w:val="0"/>
          <w:numId w:val="9"/>
        </w:numPr>
        <w:tabs>
          <w:tab w:val="clear" w:pos="720"/>
          <w:tab w:val="decimal" w:pos="432" w:leader="none"/>
        </w:tabs>
        <w:spacing w:lineRule="auto" w:line="240" w:before="0" w:after="0"/>
        <w:jc w:val="both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Atanáz, </w:t>
      </w:r>
      <w:r>
        <w:rPr>
          <w:rFonts w:ascii="Times New Roman" w:hAnsi="Times New Roman"/>
          <w:i/>
          <w:strike w:val="false"/>
          <w:dstrike w:val="false"/>
          <w:color w:val="000000"/>
          <w:spacing w:val="7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synoda.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16"/>
          <w:sz w:val="16"/>
          <w:vertAlign w:val="baseline"/>
          <w:lang w:val="sk-SK" w:eastAsia="en-US" w:bidi="ar-SA"/>
        </w:rPr>
        <w:t>43-45 (Opitz zv. 2, pt. 1, 268 —70).</w:t>
      </w:r>
    </w:p>
    <w:p>
      <w:pPr>
        <w:pStyle w:val="Normal"/>
        <w:numPr>
          <w:ilvl w:val="0"/>
          <w:numId w:val="9"/>
        </w:numPr>
        <w:tabs>
          <w:tab w:val="clear" w:pos="720"/>
          <w:tab w:val="decimal" w:pos="432" w:leader="none"/>
        </w:tabs>
        <w:spacing w:lineRule="auto" w:line="240" w:before="0" w:after="0"/>
        <w:jc w:val="both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12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Basil, </w:t>
      </w:r>
      <w:r>
        <w:rPr>
          <w:rFonts w:ascii="Times New Roman" w:hAnsi="Times New Roman"/>
          <w:i/>
          <w:strike w:val="false"/>
          <w:dstrike w:val="false"/>
          <w:color w:val="000000"/>
          <w:spacing w:val="12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Ep. </w:t>
      </w:r>
      <w:r>
        <w:rPr>
          <w:rFonts w:ascii="Times New Roman" w:hAnsi="Times New Roman"/>
          <w:strike w:val="false"/>
          <w:dstrike w:val="false"/>
          <w:color w:val="000000"/>
          <w:spacing w:val="12"/>
          <w:w w:val="100"/>
          <w:position w:val="0"/>
          <w:sz w:val="16"/>
          <w:sz w:val="16"/>
          <w:vertAlign w:val="baseline"/>
          <w:lang w:val="sk-SK" w:eastAsia="en-US" w:bidi="ar-SA"/>
        </w:rPr>
        <w:t>52,1-2 (Courtonne 1:134-35).</w:t>
      </w:r>
    </w:p>
    <w:p>
      <w:pPr>
        <w:pStyle w:val="Normal"/>
        <w:numPr>
          <w:ilvl w:val="0"/>
          <w:numId w:val="9"/>
        </w:numPr>
        <w:tabs>
          <w:tab w:val="clear" w:pos="720"/>
          <w:tab w:val="decimal" w:pos="432" w:leader="none"/>
        </w:tabs>
        <w:spacing w:lineRule="auto" w:line="240" w:before="0" w:after="0"/>
        <w:jc w:val="left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George L. Prestige, </w:t>
      </w:r>
      <w:r>
        <w:rPr>
          <w:rFonts w:ascii="Times New Roman" w:hAnsi="Times New Roman"/>
          <w:i/>
          <w:strike w:val="false"/>
          <w:dstrike w:val="false"/>
          <w:color w:val="000000"/>
          <w:spacing w:val="0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Boh v patristickom myslení,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202 ff. Pozri horlivú kritiku Dinsena, </w:t>
      </w:r>
      <w:r>
        <w:rPr>
          <w:rFonts w:ascii="Times New Roman" w:hAnsi="Times New Roman"/>
          <w:i/>
          <w:strike w:val="false"/>
          <w:dstrike w:val="false"/>
          <w:color w:val="000000"/>
          <w:spacing w:val="-4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Homoousios, </w:t>
      </w:r>
      <w:r>
        <w:rPr>
          <w:rFonts w:ascii="Times New Roman" w:hAnsi="Times New Roman"/>
          <w:strike w:val="false"/>
          <w:dstrike w:val="false"/>
          <w:color w:val="000000"/>
          <w:spacing w:val="-4"/>
          <w:w w:val="100"/>
          <w:position w:val="0"/>
          <w:sz w:val="16"/>
          <w:sz w:val="16"/>
          <w:vertAlign w:val="baseline"/>
          <w:lang w:val="sk-SK" w:eastAsia="en-US" w:bidi="ar-SA"/>
        </w:rPr>
        <w:t>231.</w:t>
      </w:r>
    </w:p>
    <w:p>
      <w:pPr>
        <w:pStyle w:val="Normal"/>
        <w:numPr>
          <w:ilvl w:val="0"/>
          <w:numId w:val="9"/>
        </w:numPr>
        <w:tabs>
          <w:tab w:val="clear" w:pos="720"/>
          <w:tab w:val="decimal" w:pos="432" w:leader="none"/>
        </w:tabs>
        <w:spacing w:lineRule="auto" w:line="240" w:before="0" w:after="0"/>
        <w:jc w:val="both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Hilary, </w:t>
      </w:r>
      <w:r>
        <w:rPr>
          <w:rFonts w:ascii="Times New Roman" w:hAnsi="Times New Roman"/>
          <w:i/>
          <w:strike w:val="false"/>
          <w:dstrike w:val="false"/>
          <w:color w:val="000000"/>
          <w:spacing w:val="6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De synod.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81 (PL 10, 534 B): "per ham unius essentiae nuncupationem soli 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tarium atque unicum sibi esse Patrem et Filium praedicabat." Že monarchianizmus bol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skutočným dôvodom Pavlovho odsúdenia, uvádza aj Eusébius z Cézarey, </w:t>
      </w:r>
      <w:r>
        <w:rPr>
          <w:rFonts w:ascii="Times New Roman" w:hAnsi="Times New Roman"/>
          <w:i/>
          <w:strike w:val="false"/>
          <w:dstrike w:val="false"/>
          <w:color w:val="000000"/>
          <w:spacing w:val="3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De eccl. </w:t>
      </w:r>
      <w:r>
        <w:rPr>
          <w:rFonts w:ascii="Times New Roman" w:hAnsi="Times New Roman"/>
          <w:i/>
          <w:strike w:val="false"/>
          <w:dstrike w:val="false"/>
          <w:color w:val="000000"/>
          <w:spacing w:val="1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teol.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16"/>
          <w:sz w:val="16"/>
          <w:vertAlign w:val="baseline"/>
          <w:lang w:val="sk-SK" w:eastAsia="en-US" w:bidi="ar-SA"/>
        </w:rPr>
        <w:t>1,14 (GCS, Eusebius IV, 74).</w:t>
      </w:r>
    </w:p>
    <w:p>
      <w:pPr>
        <w:sectPr>
          <w:type w:val="nextPage"/>
          <w:pgSz w:w="11918" w:h="16854"/>
          <w:pgMar w:left="2623" w:right="2663" w:gutter="0" w:header="0" w:top="3223" w:footer="0" w:bottom="2672"/>
          <w:pgNumType w:fmt="decimal"/>
          <w:formProt w:val="false"/>
          <w:textDirection w:val="lrTb"/>
          <w:docGrid w:type="default" w:linePitch="100" w:charSpace="4096"/>
        </w:sectPr>
        <w:pStyle w:val="Normal"/>
        <w:numPr>
          <w:ilvl w:val="0"/>
          <w:numId w:val="9"/>
        </w:numPr>
        <w:tabs>
          <w:tab w:val="clear" w:pos="720"/>
          <w:tab w:val="decimal" w:pos="432" w:leader="none"/>
        </w:tabs>
        <w:spacing w:lineRule="auto" w:line="240" w:before="0" w:after="0"/>
        <w:jc w:val="both"/>
        <w:rPr>
          <w:lang w:val="sk-SK" w:eastAsia="en-US" w:bidi="ar-SA"/>
        </w:rPr>
      </w:pPr>
      <w:r>
        <w:rPr>
          <w:rFonts w:ascii="Times New Roman" w:hAnsi="Times New Roman"/>
          <w:i/>
          <w:strike w:val="false"/>
          <w:dstrike w:val="false"/>
          <w:color w:val="000000"/>
          <w:spacing w:val="6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Tamže.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16"/>
          <w:sz w:val="16"/>
          <w:vertAlign w:val="baseline"/>
          <w:lang w:val="sk-SK" w:eastAsia="en-US" w:bidi="ar-SA"/>
        </w:rPr>
        <w:t>86 (538 B): "mužská homoúzia Samosatenus confusus est."</w:t>
      </w:r>
    </w:p>
    <w:p>
      <w:pPr>
        <w:pStyle w:val="Normal"/>
        <w:spacing w:lineRule="auto" w:line="220" w:before="252" w:after="0"/>
        <w:ind w:left="0" w:right="0" w:firstLine="216"/>
        <w:jc w:val="both"/>
        <w:rPr>
          <w:lang w:val="sk-SK" w:eastAsia="en-US" w:bidi="ar-SA"/>
        </w:rPr>
      </w:pPr>
      <w:r>
        <mc:AlternateContent>
          <mc:Choice Requires="wps">
            <w:drawing>
              <wp:anchor behindDoc="1" distT="0" distB="635" distL="0" distR="635" simplePos="0" locked="0" layoutInCell="0" allowOverlap="1" relativeHeight="25">
                <wp:simplePos x="0" y="0"/>
                <wp:positionH relativeFrom="page">
                  <wp:posOffset>1674495</wp:posOffset>
                </wp:positionH>
                <wp:positionV relativeFrom="page">
                  <wp:posOffset>1937385</wp:posOffset>
                </wp:positionV>
                <wp:extent cx="4173220" cy="121920"/>
                <wp:effectExtent l="0" t="0" r="635" b="635"/>
                <wp:wrapSquare wrapText="bothSides"/>
                <wp:docPr id="24" name="Útvar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3120" cy="122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a"/>
                              <w:tabs>
                                <w:tab w:val="clear" w:pos="720"/>
                                <w:tab w:val="right" w:pos="6556" w:leader="none"/>
                              </w:tabs>
                              <w:spacing w:lineRule="auto" w:line="194" w:before="0" w:after="0"/>
                              <w:ind w:left="0" w:right="0" w:hanging="0"/>
                              <w:jc w:val="left"/>
                              <w:rPr>
                                <w:rFonts w:ascii="Times New Roman" w:hAnsi="Times New Roman"/>
                                <w:strike w:val="false"/>
                                <w:dstrike w:val="false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 w:val="20"/>
                                <w:vertAlign w:val="baseline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trike w:val="false"/>
                                <w:dstrike w:val="false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 w:val="20"/>
                                <w:vertAlign w:val="baseline"/>
                                <w:lang w:val="en-US"/>
                              </w:rPr>
                              <w:t>254</w:t>
                              <w:tab/>
                              <w:t>CHURCH HISTORY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Útvar13" path="m0,0l-2147483645,0l-2147483645,-2147483646l0,-2147483646xe" stroked="f" o:allowincell="f" style="position:absolute;margin-left:131.85pt;margin-top:152.55pt;width:328.55pt;height:9.55pt;mso-wrap-style:square;v-text-anchor:top;mso-position-horizontal-relative:page;mso-position-vertic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a"/>
                        <w:tabs>
                          <w:tab w:val="clear" w:pos="720"/>
                          <w:tab w:val="right" w:pos="6556" w:leader="none"/>
                        </w:tabs>
                        <w:spacing w:lineRule="auto" w:line="194" w:before="0" w:after="0"/>
                        <w:ind w:left="0" w:right="0" w:hanging="0"/>
                        <w:jc w:val="left"/>
                        <w:rPr>
                          <w:rFonts w:ascii="Times New Roman" w:hAnsi="Times New Roman"/>
                          <w:strike w:val="false"/>
                          <w:dstrike w:val="false"/>
                          <w:color w:val="000000"/>
                          <w:spacing w:val="0"/>
                          <w:w w:val="100"/>
                          <w:position w:val="0"/>
                          <w:sz w:val="20"/>
                          <w:sz w:val="20"/>
                          <w:vertAlign w:val="baseline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trike w:val="false"/>
                          <w:dstrike w:val="false"/>
                          <w:color w:val="000000"/>
                          <w:spacing w:val="0"/>
                          <w:w w:val="100"/>
                          <w:position w:val="0"/>
                          <w:sz w:val="20"/>
                          <w:sz w:val="20"/>
                          <w:vertAlign w:val="baseline"/>
                          <w:lang w:val="en-US"/>
                        </w:rPr>
                        <w:t>254</w:t>
                        <w:tab/>
                        <w:t>CHURCH HISTORY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Na jednej strane by Bienert rád vystopoval pôvod </w:t>
      </w:r>
      <w:r>
        <w:rPr>
          <w:rFonts w:ascii="Times New Roman" w:hAnsi="Times New Roman"/>
          <w:i/>
          <w:strike w:val="false"/>
          <w:dstrike w:val="false"/>
          <w:color w:val="000000"/>
          <w:spacing w:val="0"/>
          <w:w w:val="100"/>
          <w:position w:val="0"/>
          <w:sz w:val="23"/>
          <w:sz w:val="23"/>
          <w:vertAlign w:val="baseline"/>
          <w:lang w:val="sk-SK" w:eastAsia="en-US" w:bidi="ar-SA"/>
        </w:rPr>
        <w:t xml:space="preserve">homoousios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až k pápežovi Callistovi v prvej polovici tretieho storočia.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sz w:val="22"/>
          <w:vertAlign w:val="superscript"/>
          <w:lang w:val="sk-SK" w:eastAsia="en-US" w:bidi="ar-SA"/>
        </w:rPr>
        <w:t xml:space="preserve">64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Toto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vysvetlenie len ťažko nájde prijatie. Videli sme, že slovo </w:t>
      </w:r>
      <w:r>
        <w:rPr>
          <w:rFonts w:ascii="Times New Roman" w:hAnsi="Times New Roman"/>
          <w:i/>
          <w:strike w:val="false"/>
          <w:dstrike w:val="false"/>
          <w:color w:val="000000"/>
          <w:spacing w:val="0"/>
          <w:w w:val="100"/>
          <w:position w:val="0"/>
          <w:sz w:val="23"/>
          <w:sz w:val="23"/>
          <w:vertAlign w:val="baseline"/>
          <w:lang w:val="sk-SK" w:eastAsia="en-US" w:bidi="ar-SA"/>
        </w:rPr>
        <w:t xml:space="preserve">homoousios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používali v treťom storočí iba niektorí monarchovia </w:t>
      </w:r>
      <w:r>
        <w:rPr>
          <w:rFonts w:ascii="Times New Roman" w:hAnsi="Times New Roman"/>
          <w:strike w:val="false"/>
          <w:dstrike w:val="false"/>
          <w:color w:val="000000"/>
          <w:spacing w:val="14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(líbyjskí Sabellovci a Pavol zo Samosaty) na označenie jedinečnosti 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Boha a osobnej identity Syna s Otcom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(identifikačná teológia) a iný, jednoducho analogický </w:t>
      </w:r>
      <w:r>
        <w:rPr>
          <w:rFonts w:ascii="Times New Roman" w:hAnsi="Times New Roman"/>
          <w:strike w:val="false"/>
          <w:dstrike w:val="false"/>
          <w:color w:val="000000"/>
          <w:spacing w:val="10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význam od Origena a Dionýzia Alexandrijského. V každom prípade, v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prednicénskom kresťanstve neexistuje vôbec žiadny dôkaz o „ortodoxnej“ alebo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„rímskej“ interpretácii </w:t>
      </w:r>
      <w:r>
        <w:rPr>
          <w:rFonts w:ascii="Times New Roman" w:hAnsi="Times New Roman"/>
          <w:i/>
          <w:strike w:val="false"/>
          <w:dstrike w:val="false"/>
          <w:color w:val="000000"/>
          <w:spacing w:val="0"/>
          <w:w w:val="100"/>
          <w:position w:val="0"/>
          <w:sz w:val="23"/>
          <w:sz w:val="23"/>
          <w:vertAlign w:val="baseline"/>
          <w:lang w:val="sk-SK" w:eastAsia="en-US" w:bidi="ar-SA"/>
        </w:rPr>
        <w:t xml:space="preserve">homoousios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, ktorá by anticipovala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22"/>
          <w:sz w:val="22"/>
          <w:vertAlign w:val="baseline"/>
          <w:lang w:val="sk-SK" w:eastAsia="en-US" w:bidi="ar-SA"/>
        </w:rPr>
        <w:t>formulu prijatú v Nicaei.</w:t>
      </w:r>
    </w:p>
    <w:p>
      <w:pPr>
        <w:pStyle w:val="Normal"/>
        <w:spacing w:lineRule="auto" w:line="220" w:before="0" w:after="0"/>
        <w:ind w:left="0" w:right="0" w:firstLine="216"/>
        <w:jc w:val="both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Na druhej strane, pokus Luise Abramowskej poprieť akúkoľvek svoju 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torickú hodnotu dokumentom o spore dvoch Dionýsií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a umiestniť pôvod týchto údajných falzifikátov do štvrtého storočia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nie je ani zďaleka presvedčivý.“ Jej návrh nedávno obnovila a vypracovala Uta Hei1.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sz w:val="22"/>
          <w:vertAlign w:val="superscript"/>
          <w:lang w:val="sk-SK" w:eastAsia="en-US" w:bidi="ar-SA"/>
        </w:rPr>
        <w:t xml:space="preserve">66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Skutočnosť, že s Atanáziovou tendenčnou 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interpretáciou, tu ako aj inde, treba narábať opatrne,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neznamená, že samotné texty nie sú autentické. Hlavnou námietkou </w:t>
        <w:softHyphen/>
        <w:t xml:space="preserve">, ktorú treba vzniesť proti tejto vysoko špekulatívnej rekonštrukcii </w:t>
        <w:softHyphen/>
        <w:t xml:space="preserve">, je však to, že Luise Abramowski a Uta Heil príliš ochotne ignorujú, bez akéhokoľvek pokusu o vysvetlenie, nejaké tvrdenie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Eusebia z Cézarey o prednicénskom používaní </w:t>
        <w:softHyphen/>
      </w:r>
      <w:r>
        <w:rPr>
          <w:rFonts w:ascii="Times New Roman" w:hAnsi="Times New Roman"/>
          <w:i/>
          <w:strike w:val="false"/>
          <w:dstrike w:val="false"/>
          <w:color w:val="000000"/>
          <w:spacing w:val="4"/>
          <w:w w:val="100"/>
          <w:position w:val="0"/>
          <w:sz w:val="23"/>
          <w:sz w:val="23"/>
          <w:vertAlign w:val="baseline"/>
          <w:lang w:val="sk-SK" w:eastAsia="en-US" w:bidi="ar-SA"/>
        </w:rPr>
        <w:t>homoousios.</w:t>
      </w:r>
    </w:p>
    <w:p>
      <w:pPr>
        <w:pStyle w:val="Normal"/>
        <w:spacing w:lineRule="auto" w:line="220" w:before="36" w:after="0"/>
        <w:ind w:left="0" w:right="0" w:firstLine="216"/>
        <w:jc w:val="both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Eusébius, aby sa ospravedlnil pred vlastnou komunitou za to, že podpísal Nicejské vyznanie viery, tvrdí, že súhlasiť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s výrazom </w:t>
      </w:r>
      <w:r>
        <w:rPr>
          <w:rFonts w:ascii="Times New Roman" w:hAnsi="Times New Roman"/>
          <w:i/>
          <w:strike w:val="false"/>
          <w:dstrike w:val="false"/>
          <w:color w:val="000000"/>
          <w:spacing w:val="5"/>
          <w:w w:val="100"/>
          <w:position w:val="0"/>
          <w:sz w:val="23"/>
          <w:sz w:val="23"/>
          <w:vertAlign w:val="baseline"/>
          <w:lang w:val="sk-SK" w:eastAsia="en-US" w:bidi="ar-SA"/>
        </w:rPr>
        <w:t xml:space="preserve">homoousios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sa zdalo dobre,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„keďže sme si boli vedomí toho, že dokonca aj medzi starovekými niektorí vzdelaní a preslávení biskupi a spisovatelia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tento výraz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používali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,Podstatné‘ v ich teologickom učení o </w:t>
      </w:r>
      <w:r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22"/>
          <w:sz w:val="22"/>
          <w:vertAlign w:val="baseline"/>
          <w:lang w:val="sk-SK" w:eastAsia="en-US" w:bidi="ar-SA"/>
        </w:rPr>
        <w:t>Otcovi a Synovi.““ Pri písaní týchto slov Eusebius nemohol mať</w:t>
      </w:r>
    </w:p>
    <w:p>
      <w:pPr>
        <w:pStyle w:val="Normal"/>
        <w:numPr>
          <w:ilvl w:val="0"/>
          <w:numId w:val="10"/>
        </w:numPr>
        <w:tabs>
          <w:tab w:val="clear" w:pos="720"/>
          <w:tab w:val="decimal" w:pos="432" w:leader="none"/>
        </w:tabs>
        <w:spacing w:lineRule="auto" w:line="218" w:before="504" w:after="0"/>
        <w:jc w:val="both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Wolfgang A. Bienert, "Das vornicaenische op,00ikrLos als Ausdruck der Rechtgldubig 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-7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keit," vo </w:t>
      </w:r>
      <w:r>
        <w:rPr>
          <w:rFonts w:ascii="Times New Roman" w:hAnsi="Times New Roman"/>
          <w:i/>
          <w:strike w:val="false"/>
          <w:dstrike w:val="false"/>
          <w:color w:val="000000"/>
          <w:spacing w:val="-7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Von Konstantin zu Theodosius. Beitrdge zur Kirchen- und Theologiegeschichte des 4. </w:t>
      </w:r>
      <w:r>
        <w:rPr>
          <w:rFonts w:ascii="Times New Roman" w:hAnsi="Times New Roman"/>
          <w:i/>
          <w:strike w:val="false"/>
          <w:dstrike w:val="false"/>
          <w:color w:val="000000"/>
          <w:spacing w:val="6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Jahrhunderts.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Wilhelm Schneemelcher zum 65. Geburtstag, hrsg. von Wolfgang A.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Bienert und Knut Schaferdiek (Stuttgart: Kohlhammer, 1979), 5-29 (= </w:t>
      </w:r>
      <w:r>
        <w:rPr>
          <w:rFonts w:ascii="Times New Roman" w:hAnsi="Times New Roman"/>
          <w:i/>
          <w:strike w:val="false"/>
          <w:dstrike w:val="false"/>
          <w:color w:val="000000"/>
          <w:spacing w:val="3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Zeitschrift far </w:t>
      </w:r>
      <w:r>
        <w:rPr>
          <w:rFonts w:ascii="Times New Roman" w:hAnsi="Times New Roman"/>
          <w:i/>
          <w:strike w:val="false"/>
          <w:dstrike w:val="false"/>
          <w:color w:val="000000"/>
          <w:spacing w:val="0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Kirchengeschichte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sk-SK" w:eastAsia="en-US" w:bidi="ar-SA"/>
        </w:rPr>
        <w:t>90, 1979, 151-75).</w:t>
      </w:r>
    </w:p>
    <w:p>
      <w:pPr>
        <w:pStyle w:val="Normal"/>
        <w:numPr>
          <w:ilvl w:val="0"/>
          <w:numId w:val="10"/>
        </w:numPr>
        <w:tabs>
          <w:tab w:val="clear" w:pos="720"/>
          <w:tab w:val="decimal" w:pos="432" w:leader="none"/>
        </w:tabs>
        <w:spacing w:lineRule="auto" w:line="228" w:before="0" w:after="0"/>
        <w:jc w:val="both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Luise Abramowski, "Dionys von Rom (t268) und Dionys von Alexandrien (1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sz w:val="16"/>
          <w:vertAlign w:val="superscript"/>
          <w:lang w:val="sk-SK" w:eastAsia="en-US" w:bidi="ar-SA"/>
        </w:rPr>
        <w:t xml:space="preserve">-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264/5) in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den arianischen Streitigkeiten des 4. Jahrhunderts," </w:t>
      </w:r>
      <w:r>
        <w:rPr>
          <w:rFonts w:ascii="Times New Roman" w:hAnsi="Times New Roman"/>
          <w:i/>
          <w:strike w:val="false"/>
          <w:dstrike w:val="false"/>
          <w:color w:val="000000"/>
          <w:spacing w:val="2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Zeitschrift fur Kirchengeschichte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93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(1982): 240-72; Anglický preklad: "Dionysius Rímsky († 268) a Dionýz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Alexandrijský († 264/5) v Ariánskych sporoch 4. storočia," v Luise </w:t>
      </w:r>
      <w:r>
        <w:rPr>
          <w:rFonts w:ascii="Times New Roman" w:hAnsi="Times New Roman"/>
          <w:strike w:val="false"/>
          <w:dstrike w:val="false"/>
          <w:color w:val="000000"/>
          <w:spacing w:val="-1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Abramowski, </w:t>
      </w:r>
      <w:r>
        <w:rPr>
          <w:rFonts w:ascii="Times New Roman" w:hAnsi="Times New Roman"/>
          <w:i/>
          <w:strike w:val="false"/>
          <w:dstrike w:val="false"/>
          <w:color w:val="000000"/>
          <w:spacing w:val="-1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Formula a kontext. Štúdie raného kresťanského myslenia, </w:t>
      </w:r>
      <w:r>
        <w:rPr>
          <w:rFonts w:ascii="Times New Roman" w:hAnsi="Times New Roman"/>
          <w:strike w:val="false"/>
          <w:dstrike w:val="false"/>
          <w:color w:val="000000"/>
          <w:spacing w:val="-1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č. 11 (Londýn: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6"/>
          <w:sz w:val="16"/>
          <w:vertAlign w:val="baseline"/>
          <w:lang w:val="sk-SK" w:eastAsia="en-US" w:bidi="ar-SA"/>
        </w:rPr>
        <w:t>Ashgate, 1992).</w:t>
      </w:r>
    </w:p>
    <w:p>
      <w:pPr>
        <w:pStyle w:val="Normal"/>
        <w:numPr>
          <w:ilvl w:val="0"/>
          <w:numId w:val="10"/>
        </w:numPr>
        <w:tabs>
          <w:tab w:val="clear" w:pos="720"/>
          <w:tab w:val="decimal" w:pos="432" w:leader="none"/>
        </w:tabs>
        <w:spacing w:lineRule="auto" w:line="228" w:before="0" w:after="0"/>
        <w:jc w:val="left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Uta Heil, </w:t>
      </w:r>
      <w:r>
        <w:rPr>
          <w:rFonts w:ascii="Times New Roman" w:hAnsi="Times New Roman"/>
          <w:i/>
          <w:strike w:val="false"/>
          <w:dstrike w:val="false"/>
          <w:color w:val="000000"/>
          <w:spacing w:val="3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Athanasius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von </w:t>
      </w:r>
      <w:r>
        <w:rPr>
          <w:rFonts w:ascii="Times New Roman" w:hAnsi="Times New Roman"/>
          <w:i/>
          <w:strike w:val="false"/>
          <w:dstrike w:val="false"/>
          <w:color w:val="000000"/>
          <w:spacing w:val="3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Alexandrien. De Sententia Dionysii,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Patristische Texte und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16"/>
          <w:sz w:val="16"/>
          <w:vertAlign w:val="baseline"/>
          <w:lang w:val="sk-SK" w:eastAsia="en-US" w:bidi="ar-SA"/>
        </w:rPr>
        <w:t>Studien, 52 (Berlín: W. de Gruyter, 1999), 22-71 a 210-31.</w:t>
      </w:r>
    </w:p>
    <w:p>
      <w:pPr>
        <w:pStyle w:val="Normal"/>
        <w:numPr>
          <w:ilvl w:val="0"/>
          <w:numId w:val="10"/>
        </w:numPr>
        <w:tabs>
          <w:tab w:val="clear" w:pos="720"/>
          <w:tab w:val="decimal" w:pos="432" w:leader="none"/>
        </w:tabs>
        <w:spacing w:lineRule="auto" w:line="228" w:before="0" w:after="0"/>
        <w:jc w:val="left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Pozri Opitz, </w:t>
      </w:r>
      <w:r>
        <w:rPr>
          <w:rFonts w:ascii="Times New Roman" w:hAnsi="Times New Roman"/>
          <w:i/>
          <w:strike w:val="false"/>
          <w:dstrike w:val="false"/>
          <w:color w:val="000000"/>
          <w:spacing w:val="2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Urk.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22,13: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2"/>
          <w:sz w:val="12"/>
          <w:vertAlign w:val="baseline"/>
          <w:lang w:val="sk-SK" w:eastAsia="en-US" w:bidi="ar-SA"/>
        </w:rPr>
        <w:t xml:space="preserve">Brei. Kai TWV ITOEXOEL6jV TLVaS X0)401S Kai &amp;119,40tVEIS bilAYKOTTOUS K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55"/>
          <w:position w:val="0"/>
          <w:sz w:val="15"/>
          <w:sz w:val="15"/>
          <w:vertAlign w:val="baseline"/>
          <w:lang w:val="sk-SK" w:eastAsia="en-US" w:bidi="ar-SA"/>
        </w:rPr>
        <w:t xml:space="preserve">a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40"/>
          <w:position w:val="0"/>
          <w:sz w:val="16"/>
          <w:sz w:val="16"/>
          <w:vertAlign w:val="baseline"/>
          <w:lang w:val="sk-SK" w:eastAsia="en-US" w:bidi="ar-SA"/>
        </w:rPr>
        <w:t xml:space="preserve">i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oirywocckts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4"/>
          <w:sz w:val="14"/>
          <w:vertAlign w:val="baseline"/>
          <w:lang w:val="sk-SK" w:eastAsia="en-US" w:bidi="ar-SA"/>
        </w:rPr>
        <w:t xml:space="preserve">6v(ottEv ETrL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2"/>
          <w:sz w:val="12"/>
          <w:vertAlign w:val="baseline"/>
          <w:lang w:val="sk-SK" w:eastAsia="en-US" w:bidi="ar-SA"/>
        </w:rPr>
        <w:t xml:space="preserve">TiIS TOO TraTpOS KOCI, ULOU OEOXO'yCOLS T(i)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sz w:val="12"/>
          <w:vertAlign w:val="superscript"/>
          <w:lang w:val="sk-SK" w:eastAsia="en-US" w:bidi="ar-SA"/>
        </w:rPr>
        <w:t xml:space="preserve">01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20"/>
          <w:position w:val="0"/>
          <w:sz w:val="9"/>
          <w:sz w:val="9"/>
          <w:vertAlign w:val="baseline"/>
          <w:lang w:val="sk-SK" w:eastAsia="en-US" w:bidi="ar-SA"/>
        </w:rPr>
        <w:t>TOO101OU</w:t>
      </w:r>
    </w:p>
    <w:p>
      <w:pPr>
        <w:sectPr>
          <w:type w:val="nextPage"/>
          <w:pgSz w:w="11918" w:h="16854"/>
          <w:pgMar w:left="2637" w:right="2649" w:gutter="0" w:header="0" w:top="3243" w:footer="0" w:bottom="2682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28" w:before="0" w:after="0"/>
        <w:ind w:left="360" w:right="0" w:hanging="0"/>
        <w:jc w:val="left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2"/>
          <w:sz w:val="12"/>
          <w:vertAlign w:val="baseline"/>
          <w:lang w:val="sk-SK" w:eastAsia="en-US" w:bidi="ar-SA"/>
        </w:rPr>
        <w:t xml:space="preserve">Cn-rsanCral.11VOLS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5"/>
          <w:sz w:val="15"/>
          <w:vertAlign w:val="baseline"/>
          <w:lang w:val="sk-SK" w:eastAsia="en-US" w:bidi="ar-SA"/>
        </w:rPr>
        <w:t xml:space="preserve">OvOliern.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anglický preklad. od Stevensona a Frenda, </w:t>
      </w:r>
      <w:r>
        <w:rPr>
          <w:rFonts w:ascii="Times New Roman" w:hAnsi="Times New Roman"/>
          <w:i/>
          <w:strike w:val="false"/>
          <w:dstrike w:val="false"/>
          <w:color w:val="000000"/>
          <w:spacing w:val="5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Nový Eusebius,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sk-SK" w:eastAsia="en-US" w:bidi="ar-SA"/>
        </w:rPr>
        <w:t>346.</w:t>
      </w:r>
    </w:p>
    <w:p>
      <w:pPr>
        <w:pStyle w:val="Normal"/>
        <w:spacing w:lineRule="auto" w:line="220" w:before="252" w:after="0"/>
        <w:ind w:left="0" w:right="0" w:hanging="0"/>
        <w:jc w:val="both"/>
        <w:rPr>
          <w:lang w:val="sk-SK" w:eastAsia="en-US" w:bidi="ar-SA"/>
        </w:rPr>
      </w:pPr>
      <w:r>
        <mc:AlternateContent>
          <mc:Choice Requires="wps">
            <w:drawing>
              <wp:anchor behindDoc="1" distT="0" distB="635" distL="0" distR="635" simplePos="0" locked="0" layoutInCell="0" allowOverlap="1" relativeHeight="27">
                <wp:simplePos x="0" y="0"/>
                <wp:positionH relativeFrom="page">
                  <wp:posOffset>1674495</wp:posOffset>
                </wp:positionH>
                <wp:positionV relativeFrom="page">
                  <wp:posOffset>1927860</wp:posOffset>
                </wp:positionV>
                <wp:extent cx="4173220" cy="125095"/>
                <wp:effectExtent l="0" t="635" r="635" b="635"/>
                <wp:wrapSquare wrapText="bothSides"/>
                <wp:docPr id="26" name="Útvar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3120" cy="124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a"/>
                              <w:tabs>
                                <w:tab w:val="clear" w:pos="720"/>
                                <w:tab w:val="right" w:pos="6553" w:leader="none"/>
                              </w:tabs>
                              <w:spacing w:lineRule="auto" w:line="192" w:before="0" w:after="0"/>
                              <w:ind w:left="0" w:right="0" w:hanging="0"/>
                              <w:jc w:val="left"/>
                              <w:rPr>
                                <w:rFonts w:ascii="Times New Roman" w:hAnsi="Times New Roman"/>
                                <w:strike w:val="false"/>
                                <w:dstrike w:val="false"/>
                                <w:color w:val="000000"/>
                                <w:spacing w:val="-2"/>
                                <w:w w:val="100"/>
                                <w:position w:val="0"/>
                                <w:sz w:val="21"/>
                                <w:sz w:val="21"/>
                                <w:vertAlign w:val="baseline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trike w:val="false"/>
                                <w:dstrike w:val="false"/>
                                <w:color w:val="000000"/>
                                <w:spacing w:val="-2"/>
                                <w:w w:val="100"/>
                                <w:position w:val="0"/>
                                <w:sz w:val="21"/>
                                <w:sz w:val="21"/>
                                <w:vertAlign w:val="baseline"/>
                                <w:lang w:val="en-US"/>
                              </w:rPr>
                              <w:t>"HOMOOUSIOS"</w:t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trike w:val="false"/>
                                <w:dstrike w:val="false"/>
                                <w:color w:val="000000"/>
                                <w:spacing w:val="0"/>
                                <w:w w:val="100"/>
                                <w:position w:val="0"/>
                                <w:sz w:val="21"/>
                                <w:sz w:val="21"/>
                                <w:vertAlign w:val="baseline"/>
                                <w:lang w:val="en-US"/>
                              </w:rPr>
                              <w:t>255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Útvar14" path="m0,0l-2147483645,0l-2147483645,-2147483646l0,-2147483646xe" stroked="f" o:allowincell="f" style="position:absolute;margin-left:131.85pt;margin-top:151.8pt;width:328.55pt;height:9.8pt;mso-wrap-style:square;v-text-anchor:top;mso-position-horizontal-relative:page;mso-position-vertic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a"/>
                        <w:tabs>
                          <w:tab w:val="clear" w:pos="720"/>
                          <w:tab w:val="right" w:pos="6553" w:leader="none"/>
                        </w:tabs>
                        <w:spacing w:lineRule="auto" w:line="192" w:before="0" w:after="0"/>
                        <w:ind w:left="0" w:right="0" w:hanging="0"/>
                        <w:jc w:val="left"/>
                        <w:rPr>
                          <w:rFonts w:ascii="Times New Roman" w:hAnsi="Times New Roman"/>
                          <w:strike w:val="false"/>
                          <w:dstrike w:val="false"/>
                          <w:color w:val="000000"/>
                          <w:spacing w:val="-2"/>
                          <w:w w:val="100"/>
                          <w:position w:val="0"/>
                          <w:sz w:val="21"/>
                          <w:sz w:val="21"/>
                          <w:vertAlign w:val="baseline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trike w:val="false"/>
                          <w:dstrike w:val="false"/>
                          <w:color w:val="000000"/>
                          <w:spacing w:val="-2"/>
                          <w:w w:val="100"/>
                          <w:position w:val="0"/>
                          <w:sz w:val="21"/>
                          <w:sz w:val="21"/>
                          <w:vertAlign w:val="baseline"/>
                          <w:lang w:val="en-US"/>
                        </w:rPr>
                        <w:t>"HOMOOUSIOS"</w:t>
                        <w:tab/>
                      </w:r>
                      <w:r>
                        <w:rPr>
                          <w:rFonts w:ascii="Times New Roman" w:hAnsi="Times New Roman"/>
                          <w:strike w:val="false"/>
                          <w:dstrike w:val="false"/>
                          <w:color w:val="000000"/>
                          <w:spacing w:val="0"/>
                          <w:w w:val="100"/>
                          <w:position w:val="0"/>
                          <w:sz w:val="21"/>
                          <w:sz w:val="21"/>
                          <w:vertAlign w:val="baseline"/>
                          <w:lang w:val="en-US"/>
                        </w:rPr>
                        <w:t>255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myslel na niekoho iného ako na biskupa Dionýzia z Alexan 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dria a cirkevného spisovateľa Origena.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sz w:val="22"/>
          <w:vertAlign w:val="superscript"/>
          <w:lang w:val="sk-SK" w:eastAsia="en-US" w:bidi="ar-SA"/>
        </w:rPr>
        <w:t xml:space="preserve">68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Títo dvaja muži boli jeho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obľúbenými autormi; poznal ich diela veľmi dobre a venoval </w:t>
      </w:r>
      <w:r>
        <w:rPr>
          <w:rFonts w:ascii="Times New Roman" w:hAnsi="Times New Roman"/>
          <w:strike w:val="false"/>
          <w:dstrike w:val="false"/>
          <w:color w:val="000000"/>
          <w:spacing w:val="-2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im dve celé knihy svojich </w:t>
      </w:r>
      <w:r>
        <w:rPr>
          <w:rFonts w:ascii="Times New Roman" w:hAnsi="Times New Roman"/>
          <w:i/>
          <w:strike w:val="false"/>
          <w:dstrike w:val="false"/>
          <w:color w:val="000000"/>
          <w:spacing w:val="-2"/>
          <w:w w:val="100"/>
          <w:position w:val="0"/>
          <w:sz w:val="23"/>
          <w:sz w:val="23"/>
          <w:vertAlign w:val="baseline"/>
          <w:lang w:val="sk-SK" w:eastAsia="en-US" w:bidi="ar-SA"/>
        </w:rPr>
        <w:t xml:space="preserve">cirkevných dejín </w:t>
      </w:r>
      <w:r>
        <w:rPr>
          <w:rFonts w:ascii="Times New Roman" w:hAnsi="Times New Roman"/>
          <w:strike w:val="false"/>
          <w:dstrike w:val="false"/>
          <w:color w:val="000000"/>
          <w:spacing w:val="-2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(6. a 7. knihu).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Boli to vlastne jediní dvaja spoľahliví prednicénski teológovia, ktorí </w:t>
      </w:r>
      <w:r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mu dali príklad prijateľného, teda nemonarchistického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sk-SK" w:eastAsia="en-US" w:bidi="ar-SA"/>
        </w:rPr>
        <w:t>výkladu tohto pojmu.</w:t>
      </w:r>
    </w:p>
    <w:p>
      <w:pPr>
        <w:pStyle w:val="Normal"/>
        <w:spacing w:lineRule="auto" w:line="218" w:before="0" w:after="0"/>
        <w:ind w:left="0" w:right="0" w:firstLine="216"/>
        <w:jc w:val="both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Zdá sa, že jediným dôkazom, akokoľvek záhadným, o použití </w:t>
      </w:r>
      <w:r>
        <w:rPr>
          <w:rFonts w:ascii="Times New Roman" w:hAnsi="Times New Roman"/>
          <w:i/>
          <w:strike w:val="false"/>
          <w:dstrike w:val="false"/>
          <w:color w:val="000000"/>
          <w:spacing w:val="3"/>
          <w:w w:val="100"/>
          <w:position w:val="0"/>
          <w:sz w:val="23"/>
          <w:sz w:val="23"/>
          <w:vertAlign w:val="baseline"/>
          <w:lang w:val="sk-SK" w:eastAsia="en-US" w:bidi="ar-SA"/>
        </w:rPr>
        <w:t xml:space="preserve">homoousios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v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prednicénskej vieroučnej formulácii je ten, ktorý ponúka </w:t>
      </w:r>
      <w:r>
        <w:rPr>
          <w:rFonts w:ascii="Times New Roman" w:hAnsi="Times New Roman"/>
          <w:i/>
          <w:strike w:val="false"/>
          <w:dstrike w:val="false"/>
          <w:color w:val="000000"/>
          <w:spacing w:val="2"/>
          <w:w w:val="100"/>
          <w:position w:val="0"/>
          <w:sz w:val="23"/>
          <w:sz w:val="23"/>
          <w:vertAlign w:val="baseline"/>
          <w:lang w:val="sk-SK" w:eastAsia="en-US" w:bidi="ar-SA"/>
        </w:rPr>
        <w:t xml:space="preserve">Dialóg </w:t>
      </w:r>
      <w:r>
        <w:rPr>
          <w:rFonts w:ascii="Times New Roman" w:hAnsi="Times New Roman"/>
          <w:i/>
          <w:strike w:val="false"/>
          <w:dstrike w:val="false"/>
          <w:color w:val="000000"/>
          <w:spacing w:val="1"/>
          <w:w w:val="100"/>
          <w:position w:val="0"/>
          <w:sz w:val="23"/>
          <w:sz w:val="23"/>
          <w:vertAlign w:val="baseline"/>
          <w:lang w:val="sk-SK" w:eastAsia="en-US" w:bidi="ar-SA"/>
        </w:rPr>
        <w:t xml:space="preserve">s Adamantiom,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text zo začiatku 4. storočia zo sýrsko-palestínskeho pôvodu </w:t>
        <w:softHyphen/>
        <w:t xml:space="preserve">.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sz w:val="22"/>
          <w:vertAlign w:val="superscript"/>
          <w:lang w:val="sk-SK" w:eastAsia="en-US" w:bidi="ar-SA"/>
        </w:rPr>
        <w:t xml:space="preserve">69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Ale vzhľadom na všetko, čo sme doteraz povedali, slovo </w:t>
      </w:r>
      <w:r>
        <w:rPr>
          <w:rFonts w:ascii="Times New Roman" w:hAnsi="Times New Roman"/>
          <w:i/>
          <w:strike w:val="false"/>
          <w:dstrike w:val="false"/>
          <w:color w:val="000000"/>
          <w:spacing w:val="1"/>
          <w:w w:val="100"/>
          <w:position w:val="0"/>
          <w:sz w:val="23"/>
          <w:sz w:val="23"/>
          <w:vertAlign w:val="baseline"/>
          <w:lang w:val="sk-SK" w:eastAsia="en-US" w:bidi="ar-SA"/>
        </w:rPr>
        <w:t xml:space="preserve">homoousios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2"/>
          <w:sz w:val="22"/>
          <w:vertAlign w:val="baseline"/>
          <w:lang w:val="sk-SK" w:eastAsia="en-US" w:bidi="ar-SA"/>
        </w:rPr>
        <w:t>v tomto dokumente môže byť len post-nicénska interpolácia.</w:t>
      </w:r>
    </w:p>
    <w:p>
      <w:pPr>
        <w:pStyle w:val="Normal"/>
        <w:spacing w:lineRule="auto" w:line="220" w:before="0" w:after="0"/>
        <w:ind w:left="0" w:right="0" w:firstLine="216"/>
        <w:jc w:val="both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Podozrenie na spojenie termínu </w:t>
      </w:r>
      <w:r>
        <w:rPr>
          <w:rFonts w:ascii="Times New Roman" w:hAnsi="Times New Roman"/>
          <w:i/>
          <w:strike w:val="false"/>
          <w:dstrike w:val="false"/>
          <w:color w:val="000000"/>
          <w:spacing w:val="2"/>
          <w:w w:val="100"/>
          <w:position w:val="0"/>
          <w:sz w:val="23"/>
          <w:sz w:val="23"/>
          <w:vertAlign w:val="baseline"/>
          <w:lang w:val="sk-SK" w:eastAsia="en-US" w:bidi="ar-SA"/>
        </w:rPr>
        <w:t xml:space="preserve">homoousios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s „materialistickými“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zobrazeniami božstva vysvetľujú tvrdé reakcie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Eusébia z Nikomédie aj Aria, ktorí nám pripomínajú biskupov, ktorí </w:t>
      </w:r>
      <w:r>
        <w:rPr>
          <w:rFonts w:ascii="Times New Roman" w:hAnsi="Times New Roman"/>
          <w:strike w:val="false"/>
          <w:dstrike w:val="false"/>
          <w:color w:val="000000"/>
          <w:spacing w:val="10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odsúdili Pavla zo Samosaty na synode v Antiochii. Eusebius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vyjadril svoj negatívny názor v liste na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Nicejskom koncile, zatiaľ čo Arius vo svojej Thalii výslovne tvrdil, </w:t>
      </w:r>
      <w:r>
        <w:rPr>
          <w:rFonts w:ascii="Times New Roman" w:hAnsi="Times New Roman"/>
          <w:i/>
          <w:strike w:val="false"/>
          <w:dstrike w:val="false"/>
          <w:color w:val="000000"/>
          <w:spacing w:val="4"/>
          <w:w w:val="100"/>
          <w:position w:val="0"/>
          <w:sz w:val="23"/>
          <w:sz w:val="23"/>
          <w:vertAlign w:val="baseline"/>
          <w:lang w:val="sk-SK" w:eastAsia="en-US" w:bidi="ar-SA"/>
        </w:rPr>
        <w:t xml:space="preserve">že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Syn „ nie je </w:t>
      </w:r>
      <w:r>
        <w:rPr>
          <w:rFonts w:ascii="Times New Roman" w:hAnsi="Times New Roman"/>
          <w:strike w:val="false"/>
          <w:dstrike w:val="false"/>
          <w:color w:val="000000"/>
          <w:spacing w:val="10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rovný Bohu, ani ešte nie je rovnakej podstaty“. </w:t>
      </w:r>
      <w:r>
        <w:rPr>
          <w:rFonts w:ascii="Times New Roman" w:hAnsi="Times New Roman"/>
          <w:strike w:val="false"/>
          <w:dstrike w:val="false"/>
          <w:color w:val="000000"/>
          <w:spacing w:val="10"/>
          <w:w w:val="100"/>
          <w:sz w:val="22"/>
          <w:vertAlign w:val="superscript"/>
          <w:lang w:val="sk-SK" w:eastAsia="en-US" w:bidi="ar-SA"/>
        </w:rPr>
        <w:t xml:space="preserve">71 Arius </w:t>
      </w:r>
      <w:r>
        <w:rPr>
          <w:rFonts w:ascii="Times New Roman" w:hAnsi="Times New Roman"/>
          <w:strike w:val="false"/>
          <w:dstrike w:val="false"/>
          <w:color w:val="000000"/>
          <w:spacing w:val="10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vo svojom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priznaní Alexandrovi Alexandrijskému špecificky spojil slovo </w:t>
      </w:r>
      <w:r>
        <w:rPr>
          <w:rFonts w:ascii="Times New Roman" w:hAnsi="Times New Roman"/>
          <w:i/>
          <w:strike w:val="false"/>
          <w:dstrike w:val="false"/>
          <w:color w:val="000000"/>
          <w:spacing w:val="6"/>
          <w:w w:val="100"/>
          <w:position w:val="0"/>
          <w:sz w:val="23"/>
          <w:sz w:val="23"/>
          <w:vertAlign w:val="baseline"/>
          <w:lang w:val="sk-SK" w:eastAsia="en-US" w:bidi="ar-SA"/>
        </w:rPr>
        <w:t xml:space="preserve">homoousios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s „materialistickou“ teológiou Maniho, ale </w:t>
      </w:r>
      <w:r>
        <w:rPr>
          <w:rFonts w:ascii="Times New Roman" w:hAnsi="Times New Roman"/>
          <w:strike w:val="false"/>
          <w:dstrike w:val="false"/>
          <w:color w:val="000000"/>
          <w:spacing w:val="10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v rovnakom kontexte kritizoval aj podobné názory iných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heretikov, akými boli Valentinus, Sabellius a Hieracas.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sz w:val="22"/>
          <w:vertAlign w:val="superscript"/>
          <w:lang w:val="sk-SK" w:eastAsia="en-US" w:bidi="ar-SA"/>
        </w:rPr>
        <w:t>73</w:t>
      </w:r>
    </w:p>
    <w:p>
      <w:pPr>
        <w:pStyle w:val="Normal"/>
        <w:spacing w:lineRule="auto" w:line="220" w:before="36" w:after="0"/>
        <w:ind w:left="0" w:right="0" w:firstLine="216"/>
        <w:jc w:val="both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Na druhej strane, ortodoxní zástancovia Nicejského vyznania viery sú proti všetkým očakávaniam až zarážajúco zdržanliví, pokiaľ ide o </w:t>
      </w:r>
      <w:r>
        <w:rPr>
          <w:rFonts w:ascii="Times New Roman" w:hAnsi="Times New Roman"/>
          <w:i/>
          <w:strike w:val="false"/>
          <w:dstrike w:val="false"/>
          <w:color w:val="000000"/>
          <w:spacing w:val="2"/>
          <w:w w:val="100"/>
          <w:position w:val="0"/>
          <w:sz w:val="23"/>
          <w:sz w:val="23"/>
          <w:vertAlign w:val="baseline"/>
          <w:lang w:val="sk-SK" w:eastAsia="en-US" w:bidi="ar-SA"/>
        </w:rPr>
        <w:t xml:space="preserve">homoousios,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spôsobom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, ktorý nám pripomína Dionýza Rímskeho. Je možné a určite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legitímne špekulovať o vplyve, ktorý mohli mať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rôzni protiárijskí teológovia na vypracovanie Nicejského vyznania viery.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Podľa Oskara Skarsauna by sa napríklad Nicejské vyznanie </w:t>
      </w:r>
      <w:r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malo považovať za produkt Alexandrovej strany, pravdepodobne v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úzkej spolupráci s Ossiusom,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sz w:val="22"/>
          <w:vertAlign w:val="superscript"/>
          <w:lang w:val="sk-SK" w:eastAsia="en-US" w:bidi="ar-SA"/>
        </w:rPr>
        <w:t xml:space="preserve">74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2"/>
          <w:sz w:val="22"/>
          <w:vertAlign w:val="baseline"/>
          <w:lang w:val="sk-SK" w:eastAsia="en-US" w:bidi="ar-SA"/>
        </w:rPr>
        <w:t>kým podľa názoru Alastaira</w:t>
      </w:r>
    </w:p>
    <w:p>
      <w:pPr>
        <w:pStyle w:val="Normal"/>
        <w:numPr>
          <w:ilvl w:val="0"/>
          <w:numId w:val="11"/>
        </w:numPr>
        <w:tabs>
          <w:tab w:val="clear" w:pos="720"/>
          <w:tab w:val="decimal" w:pos="432" w:leader="none"/>
        </w:tabs>
        <w:spacing w:lineRule="auto" w:line="220" w:before="360" w:after="0"/>
        <w:jc w:val="both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Pozri Annick Martin, "L'origine de l'arianisme vue par Theodoret," v </w:t>
      </w:r>
      <w:r>
        <w:rPr>
          <w:rFonts w:ascii="Times New Roman" w:hAnsi="Times New Roman"/>
          <w:i/>
          <w:strike w:val="false"/>
          <w:dstrike w:val="false"/>
          <w:color w:val="000000"/>
          <w:spacing w:val="1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L'historiographie de l'Eglise des premiers siecles,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vyd. Bernard Pouderon a Yves-Marie Duval, Theologie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6"/>
          <w:sz w:val="16"/>
          <w:vertAlign w:val="baseline"/>
          <w:lang w:val="sk-SK" w:eastAsia="en-US" w:bidi="ar-SA"/>
        </w:rPr>
        <w:t>historique, 114 (Paríž: Beauchesne, 2001), 349-59, 357.</w:t>
      </w:r>
    </w:p>
    <w:p>
      <w:pPr>
        <w:pStyle w:val="Normal"/>
        <w:numPr>
          <w:ilvl w:val="0"/>
          <w:numId w:val="11"/>
        </w:numPr>
        <w:tabs>
          <w:tab w:val="clear" w:pos="720"/>
          <w:tab w:val="decimal" w:pos="432" w:leader="none"/>
          <w:tab w:val="right" w:pos="4699" w:leader="none"/>
        </w:tabs>
        <w:spacing w:lineRule="auto" w:line="235" w:before="0" w:after="0"/>
        <w:jc w:val="left"/>
        <w:rPr>
          <w:lang w:val="sk-SK" w:eastAsia="en-US" w:bidi="ar-SA"/>
        </w:rPr>
      </w:pPr>
      <w:r>
        <w:rPr>
          <w:rFonts w:ascii="Times New Roman" w:hAnsi="Times New Roman"/>
          <w:i/>
          <w:strike w:val="false"/>
          <w:dstrike w:val="false"/>
          <w:color w:val="000000"/>
          <w:spacing w:val="1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Vytočiť.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1,2 (GCS 4, 12): Kett li, </w:t>
        <w:tab/>
      </w:r>
      <w:r>
        <w:rPr>
          <w:rFonts w:ascii="Times New Roman" w:hAnsi="Times New Roman"/>
          <w:strike w:val="false"/>
          <w:dstrike w:val="false"/>
          <w:color w:val="000000"/>
          <w:spacing w:val="-6"/>
          <w:w w:val="100"/>
          <w:position w:val="0"/>
          <w:sz w:val="16"/>
          <w:sz w:val="16"/>
          <w:vertAlign w:val="baseline"/>
          <w:lang w:val="sk-SK" w:eastAsia="en-US" w:bidi="ar-SA"/>
        </w:rPr>
        <w:t>ctirrois) OeOv X6-yov otwoiicriov.</w:t>
      </w:r>
    </w:p>
    <w:p>
      <w:pPr>
        <w:pStyle w:val="Normal"/>
        <w:numPr>
          <w:ilvl w:val="0"/>
          <w:numId w:val="11"/>
        </w:numPr>
        <w:tabs>
          <w:tab w:val="clear" w:pos="720"/>
          <w:tab w:val="decimal" w:pos="432" w:leader="none"/>
        </w:tabs>
        <w:spacing w:lineRule="auto" w:line="220" w:before="0" w:after="0"/>
        <w:jc w:val="left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13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Pozri Opitz, </w:t>
      </w:r>
      <w:r>
        <w:rPr>
          <w:rFonts w:ascii="Times New Roman" w:hAnsi="Times New Roman"/>
          <w:i/>
          <w:strike w:val="false"/>
          <w:dstrike w:val="false"/>
          <w:color w:val="000000"/>
          <w:spacing w:val="13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Urk. </w:t>
      </w:r>
      <w:r>
        <w:rPr>
          <w:rFonts w:ascii="Times New Roman" w:hAnsi="Times New Roman"/>
          <w:strike w:val="false"/>
          <w:dstrike w:val="false"/>
          <w:color w:val="000000"/>
          <w:spacing w:val="13"/>
          <w:w w:val="100"/>
          <w:position w:val="0"/>
          <w:sz w:val="16"/>
          <w:sz w:val="16"/>
          <w:vertAlign w:val="baseline"/>
          <w:lang w:val="sk-SK" w:eastAsia="en-US" w:bidi="ar-SA"/>
        </w:rPr>
        <w:t>21 citovaný vyššie v č. 3.</w:t>
      </w:r>
    </w:p>
    <w:p>
      <w:pPr>
        <w:pStyle w:val="Normal"/>
        <w:numPr>
          <w:ilvl w:val="0"/>
          <w:numId w:val="11"/>
        </w:numPr>
        <w:tabs>
          <w:tab w:val="clear" w:pos="720"/>
          <w:tab w:val="decimal" w:pos="432" w:leader="none"/>
        </w:tabs>
        <w:spacing w:lineRule="auto" w:line="218" w:before="0" w:after="0"/>
        <w:jc w:val="left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Pozri „rúhanie Aria“, ktoré citoval Athanasius, </w:t>
      </w:r>
      <w:r>
        <w:rPr>
          <w:rFonts w:ascii="Times New Roman" w:hAnsi="Times New Roman"/>
          <w:i/>
          <w:strike w:val="false"/>
          <w:dstrike w:val="false"/>
          <w:color w:val="000000"/>
          <w:spacing w:val="5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De synod.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15,3 (Opitz zv. 2, pt.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1, 242): a6 8i' Ow:tofu-Los. Existuje anglická verzia vo Williams, </w:t>
      </w:r>
      <w:r>
        <w:rPr>
          <w:rFonts w:ascii="Times New Roman" w:hAnsi="Times New Roman"/>
          <w:i/>
          <w:strike w:val="false"/>
          <w:dstrike w:val="false"/>
          <w:color w:val="000000"/>
          <w:spacing w:val="2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Arius,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6"/>
          <w:sz w:val="16"/>
          <w:vertAlign w:val="baseline"/>
          <w:lang w:val="sk-SK" w:eastAsia="en-US" w:bidi="ar-SA"/>
        </w:rPr>
        <w:t>102.</w:t>
      </w:r>
    </w:p>
    <w:p>
      <w:pPr>
        <w:pStyle w:val="Normal"/>
        <w:numPr>
          <w:ilvl w:val="0"/>
          <w:numId w:val="11"/>
        </w:numPr>
        <w:tabs>
          <w:tab w:val="clear" w:pos="720"/>
          <w:tab w:val="decimal" w:pos="432" w:leader="none"/>
        </w:tabs>
        <w:spacing w:lineRule="auto" w:line="220" w:before="0" w:after="0"/>
        <w:jc w:val="both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Pozri Opitz, </w:t>
      </w:r>
      <w:r>
        <w:rPr>
          <w:rFonts w:ascii="Times New Roman" w:hAnsi="Times New Roman"/>
          <w:i/>
          <w:strike w:val="false"/>
          <w:dstrike w:val="false"/>
          <w:color w:val="000000"/>
          <w:spacing w:val="9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Urk. </w:t>
      </w:r>
      <w:r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6,3: cri'Z' we </w:t>
      </w:r>
      <w:r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10"/>
          <w:sz w:val="10"/>
          <w:vertAlign w:val="baseline"/>
          <w:lang w:val="sk-SK" w:eastAsia="en-US" w:bidi="ar-SA"/>
        </w:rPr>
        <w:t xml:space="preserve">MaVLXOttOS </w:t>
      </w:r>
      <w:r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14"/>
          <w:sz w:val="14"/>
          <w:vertAlign w:val="baseline"/>
          <w:lang w:val="sk-SK" w:eastAsia="en-US" w:bidi="ar-SA"/>
        </w:rPr>
        <w:t xml:space="preserve">gpos OpooixrLov Tov ircurpos TO *SOM </w:t>
      </w:r>
      <w:r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- </w:t>
      </w:r>
      <w:r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14"/>
          <w:sz w:val="14"/>
          <w:vertAlign w:val="baseline"/>
          <w:lang w:val="sk-SK" w:eastAsia="en-US" w:bidi="ar-SA"/>
        </w:rPr>
        <w:t xml:space="preserve">La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etairricraTo (pozri Stevenson a Frend, A </w:t>
      </w:r>
      <w:r>
        <w:rPr>
          <w:rFonts w:ascii="Times New Roman" w:hAnsi="Times New Roman"/>
          <w:i/>
          <w:strike w:val="false"/>
          <w:dstrike w:val="false"/>
          <w:color w:val="000000"/>
          <w:spacing w:val="5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New Eusebius,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326: "ani ako Mani učil,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16"/>
          <w:sz w:val="16"/>
          <w:vertAlign w:val="baseline"/>
          <w:lang w:val="sk-SK" w:eastAsia="en-US" w:bidi="ar-SA"/>
        </w:rPr>
        <w:t>že potomstvo bolo časťou Otca, podstatného ").</w:t>
      </w:r>
    </w:p>
    <w:p>
      <w:pPr>
        <w:pStyle w:val="Normal"/>
        <w:numPr>
          <w:ilvl w:val="0"/>
          <w:numId w:val="11"/>
        </w:numPr>
        <w:tabs>
          <w:tab w:val="clear" w:pos="720"/>
          <w:tab w:val="decimal" w:pos="432" w:leader="none"/>
        </w:tabs>
        <w:spacing w:lineRule="auto" w:line="218" w:before="0" w:after="0"/>
        <w:jc w:val="left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Pozri vnímavý článok od Rebeccy Lyman, „Arians and Manichees on Christ,“ </w:t>
      </w:r>
      <w:r>
        <w:rPr>
          <w:rFonts w:ascii="Times New Roman" w:hAnsi="Times New Roman"/>
          <w:i/>
          <w:strike w:val="false"/>
          <w:dstrike w:val="false"/>
          <w:color w:val="000000"/>
          <w:spacing w:val="-1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Journal of Theological Studies </w:t>
      </w:r>
      <w:r>
        <w:rPr>
          <w:rFonts w:ascii="Times New Roman" w:hAnsi="Times New Roman"/>
          <w:strike w:val="false"/>
          <w:dstrike w:val="false"/>
          <w:color w:val="000000"/>
          <w:spacing w:val="-1"/>
          <w:w w:val="100"/>
          <w:position w:val="0"/>
          <w:sz w:val="16"/>
          <w:sz w:val="16"/>
          <w:vertAlign w:val="baseline"/>
          <w:lang w:val="sk-SK" w:eastAsia="en-US" w:bidi="ar-SA"/>
        </w:rPr>
        <w:t>40 (1989): 493-503.</w:t>
      </w:r>
    </w:p>
    <w:p>
      <w:pPr>
        <w:sectPr>
          <w:type w:val="nextPage"/>
          <w:pgSz w:w="11918" w:h="16854"/>
          <w:pgMar w:left="2637" w:right="2649" w:gutter="0" w:header="0" w:top="3233" w:footer="0" w:bottom="2662"/>
          <w:pgNumType w:fmt="decimal"/>
          <w:formProt w:val="false"/>
          <w:textDirection w:val="lrTb"/>
          <w:docGrid w:type="default" w:linePitch="100" w:charSpace="4096"/>
        </w:sectPr>
        <w:pStyle w:val="Normal"/>
        <w:numPr>
          <w:ilvl w:val="0"/>
          <w:numId w:val="11"/>
        </w:numPr>
        <w:tabs>
          <w:tab w:val="clear" w:pos="720"/>
          <w:tab w:val="decimal" w:pos="432" w:leader="none"/>
        </w:tabs>
        <w:spacing w:lineRule="auto" w:line="218" w:before="0" w:after="0"/>
        <w:jc w:val="left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Pozri Oskar Skarsaune, „Zanedbaný detail v nikejskom vyznaní viery (325), </w:t>
      </w:r>
      <w:r>
        <w:rPr>
          <w:rFonts w:ascii="Times New Roman" w:hAnsi="Times New Roman"/>
          <w:i/>
          <w:strike w:val="false"/>
          <w:dstrike w:val="false"/>
          <w:color w:val="000000"/>
          <w:spacing w:val="5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Vigiliae </w:t>
      </w:r>
      <w:r>
        <w:rPr>
          <w:rFonts w:ascii="Times New Roman" w:hAnsi="Times New Roman"/>
          <w:i/>
          <w:strike w:val="false"/>
          <w:dstrike w:val="false"/>
          <w:color w:val="000000"/>
          <w:spacing w:val="0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Christianae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sk-SK" w:eastAsia="en-US" w:bidi="ar-SA"/>
        </w:rPr>
        <w:t>41 (1987): 34-54.</w:t>
      </w:r>
    </w:p>
    <w:p>
      <w:pPr>
        <w:pStyle w:val="Normal"/>
        <w:spacing w:lineRule="auto" w:line="220" w:before="252" w:after="0"/>
        <w:ind w:left="0" w:right="0" w:hanging="0"/>
        <w:jc w:val="both"/>
        <w:rPr>
          <w:lang w:val="sk-SK" w:eastAsia="en-US" w:bidi="ar-SA"/>
        </w:rPr>
      </w:pPr>
      <w:r>
        <mc:AlternateContent>
          <mc:Choice Requires="wps">
            <w:drawing>
              <wp:anchor behindDoc="1" distT="0" distB="0" distL="0" distR="635" simplePos="0" locked="0" layoutInCell="0" allowOverlap="1" relativeHeight="29">
                <wp:simplePos x="0" y="0"/>
                <wp:positionH relativeFrom="page">
                  <wp:posOffset>1694180</wp:posOffset>
                </wp:positionH>
                <wp:positionV relativeFrom="page">
                  <wp:posOffset>1917700</wp:posOffset>
                </wp:positionV>
                <wp:extent cx="4173220" cy="122555"/>
                <wp:effectExtent l="0" t="635" r="635" b="0"/>
                <wp:wrapSquare wrapText="bothSides"/>
                <wp:docPr id="28" name="Útvar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3120" cy="1224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a"/>
                              <w:tabs>
                                <w:tab w:val="clear" w:pos="720"/>
                                <w:tab w:val="right" w:pos="6562" w:leader="none"/>
                              </w:tabs>
                              <w:spacing w:lineRule="auto" w:line="206" w:before="0" w:after="0"/>
                              <w:ind w:left="0" w:right="0" w:hanging="0"/>
                              <w:jc w:val="left"/>
                              <w:rPr>
                                <w:rFonts w:ascii="Times New Roman" w:hAnsi="Times New Roman"/>
                                <w:strike w:val="false"/>
                                <w:dstrike w:val="false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 w:val="19"/>
                                <w:vertAlign w:val="baseline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trike w:val="false"/>
                                <w:dstrike w:val="false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 w:val="19"/>
                                <w:vertAlign w:val="baseline"/>
                                <w:lang w:val="en-US"/>
                              </w:rPr>
                              <w:t>256</w:t>
                              <w:tab/>
                              <w:t>CHURCH HISTORY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Útvar15" path="m0,0l-2147483645,0l-2147483645,-2147483646l0,-2147483646xe" stroked="f" o:allowincell="f" style="position:absolute;margin-left:133.4pt;margin-top:151pt;width:328.55pt;height:9.6pt;mso-wrap-style:square;v-text-anchor:top;mso-position-horizontal-relative:page;mso-position-vertic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a"/>
                        <w:tabs>
                          <w:tab w:val="clear" w:pos="720"/>
                          <w:tab w:val="right" w:pos="6562" w:leader="none"/>
                        </w:tabs>
                        <w:spacing w:lineRule="auto" w:line="206" w:before="0" w:after="0"/>
                        <w:ind w:left="0" w:right="0" w:hanging="0"/>
                        <w:jc w:val="left"/>
                        <w:rPr>
                          <w:rFonts w:ascii="Times New Roman" w:hAnsi="Times New Roman"/>
                          <w:strike w:val="false"/>
                          <w:dstrike w:val="false"/>
                          <w:color w:val="000000"/>
                          <w:spacing w:val="0"/>
                          <w:w w:val="100"/>
                          <w:position w:val="0"/>
                          <w:sz w:val="19"/>
                          <w:sz w:val="19"/>
                          <w:vertAlign w:val="baseline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trike w:val="false"/>
                          <w:dstrike w:val="false"/>
                          <w:color w:val="000000"/>
                          <w:spacing w:val="0"/>
                          <w:w w:val="100"/>
                          <w:position w:val="0"/>
                          <w:sz w:val="19"/>
                          <w:sz w:val="19"/>
                          <w:vertAlign w:val="baseline"/>
                          <w:lang w:val="en-US"/>
                        </w:rPr>
                        <w:t>256</w:t>
                        <w:tab/>
                        <w:t>CHURCH HISTORY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hAnsi="Times New Roman"/>
          <w:b/>
          <w:strike w:val="false"/>
          <w:dstrike w:val="false"/>
          <w:color w:val="000000"/>
          <w:spacing w:val="5"/>
          <w:w w:val="105"/>
          <w:position w:val="0"/>
          <w:sz w:val="22"/>
          <w:sz w:val="22"/>
          <w:vertAlign w:val="baseline"/>
          <w:lang w:val="sk-SK" w:eastAsia="en-US" w:bidi="ar-SA"/>
        </w:rPr>
        <w:t xml:space="preserve">H.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B. Logan, Marcellus z Ancyry si zaslúži čestné miesto.“ Nech už je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to akokoľvek, nesporným faktom je, že Eusébius z Cézarey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jednoznačne uviedol, že slovo </w:t>
      </w:r>
      <w:r>
        <w:rPr>
          <w:rFonts w:ascii="Times New Roman" w:hAnsi="Times New Roman"/>
          <w:i/>
          <w:strike w:val="false"/>
          <w:dstrike w:val="false"/>
          <w:color w:val="000000"/>
          <w:spacing w:val="3"/>
          <w:w w:val="100"/>
          <w:position w:val="0"/>
          <w:sz w:val="23"/>
          <w:sz w:val="23"/>
          <w:vertAlign w:val="baseline"/>
          <w:lang w:val="sk-SK" w:eastAsia="en-US" w:bidi="ar-SA"/>
        </w:rPr>
        <w:t xml:space="preserve">homoousios chcel práve Konštantín a nikto iný,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a že to bolo až neskôr, pod zámienkou </w:t>
      </w:r>
      <w:r>
        <w:rPr>
          <w:rFonts w:ascii="Times New Roman" w:hAnsi="Times New Roman"/>
          <w:strike w:val="false"/>
          <w:dstrike w:val="false"/>
          <w:color w:val="000000"/>
          <w:spacing w:val="11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vysvetlenia vloženia tohto nového slovo, že iní biskupi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(možno Ossius a Alexander) zostavili formulár celkom odlišný </w:t>
      </w:r>
      <w:r>
        <w:rPr>
          <w:rFonts w:ascii="Times New Roman" w:hAnsi="Times New Roman"/>
          <w:strike w:val="false"/>
          <w:dstrike w:val="false"/>
          <w:color w:val="000000"/>
          <w:spacing w:val="14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od toho, ktorý on sám navrhol s cisárovým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súhlasom.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sz w:val="22"/>
          <w:vertAlign w:val="superscript"/>
          <w:lang w:val="sk-SK" w:eastAsia="en-US" w:bidi="ar-SA"/>
        </w:rPr>
        <w:t>76</w:t>
      </w:r>
    </w:p>
    <w:p>
      <w:pPr>
        <w:pStyle w:val="Normal"/>
        <w:spacing w:lineRule="auto" w:line="228" w:before="0" w:after="0"/>
        <w:ind w:left="0" w:right="0" w:firstLine="216"/>
        <w:jc w:val="both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To je dôvod, prečo sa slovo </w:t>
      </w:r>
      <w:r>
        <w:rPr>
          <w:rFonts w:ascii="Times New Roman" w:hAnsi="Times New Roman"/>
          <w:i/>
          <w:strike w:val="false"/>
          <w:dstrike w:val="false"/>
          <w:color w:val="000000"/>
          <w:spacing w:val="4"/>
          <w:w w:val="100"/>
          <w:position w:val="0"/>
          <w:sz w:val="23"/>
          <w:sz w:val="23"/>
          <w:vertAlign w:val="baseline"/>
          <w:lang w:val="sk-SK" w:eastAsia="en-US" w:bidi="ar-SA"/>
        </w:rPr>
        <w:t xml:space="preserve">homoousios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nenachádza v zachovaných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spisoch Alexandra Alexandrijského a Marcella z Ancyry.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sz w:val="22"/>
          <w:vertAlign w:val="superscript"/>
          <w:lang w:val="sk-SK" w:eastAsia="en-US" w:bidi="ar-SA"/>
        </w:rPr>
        <w:t xml:space="preserve">77 </w:t>
      </w:r>
      <w:r>
        <w:rPr>
          <w:rFonts w:ascii="Times New Roman" w:hAnsi="Times New Roman"/>
          <w:strike w:val="false"/>
          <w:dstrike w:val="false"/>
          <w:color w:val="000000"/>
          <w:spacing w:val="11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Ossius na koncile západných biskupov v Sardici (343)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to </w:t>
      </w:r>
      <w:r>
        <w:rPr>
          <w:rFonts w:ascii="Times New Roman" w:hAnsi="Times New Roman"/>
          <w:strike w:val="false"/>
          <w:dstrike w:val="false"/>
          <w:color w:val="000000"/>
          <w:spacing w:val="10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nespomenul – nepochybne úmyselné opomenutie!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Eustathius Antiochijský otvorene dával najavo svoju nespokojnosť s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formulou schválenou v Nicaei a sťažoval sa, že najschopnejší rečníci (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zrejme naráža na seba a svojich protiárijských druhov) boli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prinútení mlčať pod zámienkou zachovania mieru.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sz w:val="22"/>
          <w:vertAlign w:val="superscript"/>
          <w:lang w:val="sk-SK" w:eastAsia="en-US" w:bidi="ar-SA"/>
        </w:rPr>
        <w:t xml:space="preserve">79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Znamená to, že všetci vodcovia protiárijskej strany boli nechtiac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prinútení prijať Konštantínovo rozhodnutie v prospech </w:t>
      </w:r>
      <w:r>
        <w:rPr>
          <w:rFonts w:ascii="Times New Roman" w:hAnsi="Times New Roman"/>
          <w:i/>
          <w:strike w:val="false"/>
          <w:dstrike w:val="false"/>
          <w:color w:val="000000"/>
          <w:spacing w:val="0"/>
          <w:w w:val="100"/>
          <w:position w:val="0"/>
          <w:sz w:val="23"/>
          <w:sz w:val="23"/>
          <w:vertAlign w:val="baseline"/>
          <w:lang w:val="sk-SK" w:eastAsia="en-US" w:bidi="ar-SA"/>
        </w:rPr>
        <w:t xml:space="preserve">homoousios,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ale že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2"/>
          <w:sz w:val="22"/>
          <w:vertAlign w:val="baseline"/>
          <w:lang w:val="sk-SK" w:eastAsia="en-US" w:bidi="ar-SA"/>
        </w:rPr>
        <w:t>nikto z nich nemal skutočný záujem o pridanie tohto nového slova.</w:t>
      </w:r>
    </w:p>
    <w:p>
      <w:pPr>
        <w:pStyle w:val="Normal"/>
        <w:spacing w:lineRule="auto" w:line="220" w:before="0" w:after="0"/>
        <w:ind w:left="0" w:right="0" w:firstLine="216"/>
        <w:jc w:val="both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Neexistujú preto žiadne vážne dôvody na tvrdenie, že tento výraz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„navrhli“ Konštantínovi jeho „ortodoxní“ poradcovia, aby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sa pohoršili voči ariánom, alebo že tento pojem bol primárne protiárijský.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sz w:val="22"/>
          <w:vertAlign w:val="superscript"/>
          <w:lang w:val="sk-SK" w:eastAsia="en-US" w:bidi="ar-SA"/>
        </w:rPr>
        <w:t xml:space="preserve">8° </w:t>
      </w:r>
      <w:r>
        <w:rPr>
          <w:rFonts w:ascii="Times New Roman" w:hAnsi="Times New Roman"/>
          <w:i/>
          <w:strike w:val="false"/>
          <w:dstrike w:val="false"/>
          <w:color w:val="000000"/>
          <w:spacing w:val="0"/>
          <w:w w:val="100"/>
          <w:position w:val="0"/>
          <w:sz w:val="23"/>
          <w:sz w:val="23"/>
          <w:vertAlign w:val="baseline"/>
          <w:lang w:val="sk-SK" w:eastAsia="en-US" w:bidi="ar-SA"/>
        </w:rPr>
        <w:t xml:space="preserve">Homoousios </w:t>
      </w:r>
      <w:r>
        <w:rPr>
          <w:rFonts w:ascii="Times New Roman" w:hAnsi="Times New Roman"/>
          <w:strike w:val="false"/>
          <w:dstrike w:val="false"/>
          <w:color w:val="000000"/>
          <w:spacing w:val="13"/>
          <w:w w:val="100"/>
          <w:position w:val="0"/>
          <w:sz w:val="22"/>
          <w:sz w:val="22"/>
          <w:vertAlign w:val="baseline"/>
          <w:lang w:val="sk-SK" w:eastAsia="en-US" w:bidi="ar-SA"/>
        </w:rPr>
        <w:t>bol v skutočnosti cudzím telom alebo kameňom úrazu pre všetkých ľudí</w:t>
      </w:r>
    </w:p>
    <w:p>
      <w:pPr>
        <w:pStyle w:val="Normal"/>
        <w:numPr>
          <w:ilvl w:val="0"/>
          <w:numId w:val="12"/>
        </w:numPr>
        <w:tabs>
          <w:tab w:val="clear" w:pos="720"/>
          <w:tab w:val="decimal" w:pos="432" w:leader="none"/>
        </w:tabs>
        <w:spacing w:lineRule="auto" w:line="218" w:before="468" w:after="0"/>
        <w:jc w:val="both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Pozri Alastair HB Logan, "Marcellus z Ancyry a koncily AD 325: Antiochia,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Ancyra a Nicaea," </w:t>
      </w:r>
      <w:r>
        <w:rPr>
          <w:rFonts w:ascii="Times New Roman" w:hAnsi="Times New Roman"/>
          <w:i/>
          <w:strike w:val="false"/>
          <w:dstrike w:val="false"/>
          <w:color w:val="000000"/>
          <w:spacing w:val="2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Journal of Theological Studies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43 (1992): 428-46. Loganov argument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prijíma Thomas G.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9"/>
          <w:sz w:val="19"/>
          <w:vertAlign w:val="baseline"/>
          <w:lang w:val="sk-SK" w:eastAsia="en-US" w:bidi="ar-SA"/>
        </w:rPr>
        <w:t xml:space="preserve">Elliott, </w:t>
      </w:r>
      <w:r>
        <w:rPr>
          <w:rFonts w:ascii="Times New Roman" w:hAnsi="Times New Roman"/>
          <w:i/>
          <w:strike w:val="false"/>
          <w:dstrike w:val="false"/>
          <w:color w:val="000000"/>
          <w:spacing w:val="0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The Christianity of Constantine the Great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(Scranton: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6"/>
          <w:sz w:val="16"/>
          <w:vertAlign w:val="baseline"/>
          <w:lang w:val="sk-SK" w:eastAsia="en-US" w:bidi="ar-SA"/>
        </w:rPr>
        <w:t>University of Scranton Press, 1996), 207.</w:t>
      </w:r>
    </w:p>
    <w:p>
      <w:pPr>
        <w:pStyle w:val="Normal"/>
        <w:numPr>
          <w:ilvl w:val="0"/>
          <w:numId w:val="12"/>
        </w:numPr>
        <w:tabs>
          <w:tab w:val="clear" w:pos="720"/>
          <w:tab w:val="decimal" w:pos="432" w:leader="none"/>
        </w:tabs>
        <w:spacing w:lineRule="auto" w:line="220" w:before="0" w:after="0"/>
        <w:jc w:val="both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Pozri Eusébiov list Cézarejskej cirkvi v Opitz, </w:t>
      </w:r>
      <w:r>
        <w:rPr>
          <w:rFonts w:ascii="Times New Roman" w:hAnsi="Times New Roman"/>
          <w:i/>
          <w:strike w:val="false"/>
          <w:dstrike w:val="false"/>
          <w:color w:val="000000"/>
          <w:spacing w:val="6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Urk.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22,7. Podľa Bazila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z Cézarey, </w:t>
      </w:r>
      <w:r>
        <w:rPr>
          <w:rFonts w:ascii="Times New Roman" w:hAnsi="Times New Roman"/>
          <w:i/>
          <w:strike w:val="false"/>
          <w:dstrike w:val="false"/>
          <w:color w:val="000000"/>
          <w:spacing w:val="4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Ep.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81 (ed. Courtonne, 1:183), text Nicejského vyznania viery vypracoval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kappadocký Hermogenes. Jeho meno sa opäť nachádza v </w:t>
      </w:r>
      <w:r>
        <w:rPr>
          <w:rFonts w:ascii="Times New Roman" w:hAnsi="Times New Roman"/>
          <w:i/>
          <w:strike w:val="false"/>
          <w:dstrike w:val="false"/>
          <w:color w:val="000000"/>
          <w:spacing w:val="5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Ep.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244,9 (Courtonne, 3:82)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16"/>
          <w:sz w:val="16"/>
          <w:vertAlign w:val="baseline"/>
          <w:lang w:val="sk-SK" w:eastAsia="en-US" w:bidi="ar-SA"/>
        </w:rPr>
        <w:t>a 263,3 (Courtonne, 3:123).</w:t>
      </w:r>
    </w:p>
    <w:p>
      <w:pPr>
        <w:pStyle w:val="Normal"/>
        <w:numPr>
          <w:ilvl w:val="0"/>
          <w:numId w:val="12"/>
        </w:numPr>
        <w:tabs>
          <w:tab w:val="clear" w:pos="720"/>
          <w:tab w:val="decimal" w:pos="432" w:leader="none"/>
        </w:tabs>
        <w:spacing w:lineRule="auto" w:line="218" w:before="0" w:after="0"/>
        <w:jc w:val="both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Gerhard Feige, "Marken von Ancyra a das Konzil von Nizaa (325)," v </w:t>
      </w:r>
      <w:r>
        <w:rPr>
          <w:rFonts w:ascii="Times New Roman" w:hAnsi="Times New Roman"/>
          <w:i/>
          <w:strike w:val="false"/>
          <w:dstrike w:val="false"/>
          <w:color w:val="000000"/>
          <w:spacing w:val="4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Denkender </w:t>
      </w:r>
      <w:r>
        <w:rPr>
          <w:rFonts w:ascii="Times New Roman" w:hAnsi="Times New Roman"/>
          <w:i/>
          <w:strike w:val="false"/>
          <w:dstrike w:val="false"/>
          <w:color w:val="000000"/>
          <w:spacing w:val="-1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Glaube in Geschichte und Gegenwart, </w:t>
      </w:r>
      <w:r>
        <w:rPr>
          <w:rFonts w:ascii="Times New Roman" w:hAnsi="Times New Roman"/>
          <w:strike w:val="false"/>
          <w:dstrike w:val="false"/>
          <w:color w:val="000000"/>
          <w:spacing w:val="-1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ed. Wilhelm Ernst a Konrad Feiereis, Erfurter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Theologische Studien, 63 (Lipsko: St.-Benno, 1992), 277-96, správne popierajú, že Mar 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16"/>
          <w:sz w:val="16"/>
          <w:vertAlign w:val="baseline"/>
          <w:lang w:val="sk-SK" w:eastAsia="en-US" w:bidi="ar-SA"/>
        </w:rPr>
        <w:t>cellus bol jedným z popredných teológov Nicejského koncilu.</w:t>
      </w:r>
    </w:p>
    <w:p>
      <w:pPr>
        <w:pStyle w:val="Normal"/>
        <w:numPr>
          <w:ilvl w:val="0"/>
          <w:numId w:val="12"/>
        </w:numPr>
        <w:tabs>
          <w:tab w:val="clear" w:pos="720"/>
          <w:tab w:val="decimal" w:pos="432" w:leader="none"/>
        </w:tabs>
        <w:spacing w:lineRule="auto" w:line="218" w:before="0" w:after="0"/>
        <w:jc w:val="both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Text a dôkladný komentár k vyznaniu Sardicy v Jiirg Ulrich, </w:t>
      </w:r>
      <w:r>
        <w:rPr>
          <w:rFonts w:ascii="Times New Roman" w:hAnsi="Times New Roman"/>
          <w:i/>
          <w:strike w:val="false"/>
          <w:dstrike w:val="false"/>
          <w:color w:val="000000"/>
          <w:spacing w:val="2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Die Anfange, </w:t>
      </w:r>
      <w:r>
        <w:rPr>
          <w:rFonts w:ascii="Times New Roman" w:hAnsi="Times New Roman"/>
          <w:strike w:val="false"/>
          <w:dstrike w:val="false"/>
          <w:color w:val="000000"/>
          <w:spacing w:val="-1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26-109. Pozri tiež Joseph T. Lienhard, </w:t>
      </w:r>
      <w:r>
        <w:rPr>
          <w:rFonts w:ascii="Times New Roman" w:hAnsi="Times New Roman"/>
          <w:i/>
          <w:strike w:val="false"/>
          <w:dstrike w:val="false"/>
          <w:color w:val="000000"/>
          <w:spacing w:val="-1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Contra Marcellum. Marcellus z Ancyry a </w:t>
      </w:r>
      <w:r>
        <w:rPr>
          <w:rFonts w:ascii="Times New Roman" w:hAnsi="Times New Roman"/>
          <w:i/>
          <w:strike w:val="false"/>
          <w:dstrike w:val="false"/>
          <w:color w:val="000000"/>
          <w:spacing w:val="3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teológia štvrtého storočia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(Washington DC: The Catholic University of America Press, 1999),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sk-SK" w:eastAsia="en-US" w:bidi="ar-SA"/>
        </w:rPr>
        <w:t>144 -52.</w:t>
      </w:r>
    </w:p>
    <w:p>
      <w:pPr>
        <w:pStyle w:val="Normal"/>
        <w:numPr>
          <w:ilvl w:val="0"/>
          <w:numId w:val="12"/>
        </w:numPr>
        <w:tabs>
          <w:tab w:val="clear" w:pos="720"/>
          <w:tab w:val="decimal" w:pos="432" w:leader="none"/>
        </w:tabs>
        <w:spacing w:lineRule="auto" w:line="228" w:before="0" w:after="0"/>
        <w:jc w:val="both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Od Theodoret, </w:t>
      </w:r>
      <w:r>
        <w:rPr>
          <w:rFonts w:ascii="Times New Roman" w:hAnsi="Times New Roman"/>
          <w:i/>
          <w:strike w:val="false"/>
          <w:dstrike w:val="false"/>
          <w:color w:val="000000"/>
          <w:spacing w:val="0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Hist.eccl.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1,8: OfLoi) nves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2"/>
          <w:sz w:val="12"/>
          <w:vertAlign w:val="baseline"/>
          <w:lang w:val="sk-SK" w:eastAsia="en-US" w:bidi="ar-SA"/>
        </w:rPr>
        <w:t xml:space="preserve">gK CrIXTKEI*, TOL/VOILOt 7Tp0130LXXOREVOL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rijs </w:t>
      </w:r>
      <w:r>
        <w:rPr>
          <w:rFonts w:ascii="Times New Roman" w:hAnsi="Times New Roman"/>
          <w:strike w:val="false"/>
          <w:dstrike w:val="false"/>
          <w:color w:val="000000"/>
          <w:spacing w:val="-4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ei:pfiviris, </w:t>
      </w:r>
      <w:r>
        <w:rPr>
          <w:rFonts w:ascii="Times New Roman" w:hAnsi="Times New Roman"/>
          <w:b/>
          <w:strike w:val="false"/>
          <w:dstrike w:val="false"/>
          <w:color w:val="000000"/>
          <w:spacing w:val="-4"/>
          <w:w w:val="100"/>
          <w:position w:val="0"/>
          <w:sz w:val="13"/>
          <w:sz w:val="13"/>
          <w:vertAlign w:val="baseline"/>
          <w:lang w:val="sk-SK" w:eastAsia="en-US" w:bidi="ar-SA"/>
        </w:rPr>
        <w:t xml:space="preserve">KCMG" C'yriott v </w:t>
      </w:r>
      <w:r>
        <w:rPr>
          <w:rFonts w:ascii="Times New Roman" w:hAnsi="Times New Roman"/>
          <w:b/>
          <w:strike w:val="false"/>
          <w:dstrike w:val="false"/>
          <w:color w:val="000000"/>
          <w:spacing w:val="-4"/>
          <w:w w:val="100"/>
          <w:position w:val="0"/>
          <w:sz w:val="15"/>
          <w:sz w:val="15"/>
          <w:vertAlign w:val="baseline"/>
          <w:lang w:val="sk-SK" w:eastAsia="en-US" w:bidi="ar-SA"/>
        </w:rPr>
        <w:t xml:space="preserve">!Lev ecrravras -robs i:Xpurra XEyav </w:t>
      </w:r>
      <w:r>
        <w:rPr>
          <w:rFonts w:ascii="Times New Roman" w:hAnsi="Times New Roman"/>
          <w:strike w:val="false"/>
          <w:dstrike w:val="false"/>
          <w:color w:val="000000"/>
          <w:spacing w:val="-1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ei.6406 of S </w:t>
      </w:r>
      <w:r>
        <w:rPr>
          <w:rFonts w:ascii="Times New Roman" w:hAnsi="Times New Roman"/>
          <w:i/>
          <w:strike w:val="false"/>
          <w:dstrike w:val="false"/>
          <w:color w:val="000000"/>
          <w:spacing w:val="-1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Michel.6406Tas </w:t>
      </w:r>
      <w:r>
        <w:rPr>
          <w:rFonts w:ascii="Times New Roman" w:hAnsi="Times New Roman"/>
          <w:strike w:val="false"/>
          <w:dstrike w:val="false"/>
          <w:color w:val="000000"/>
          <w:spacing w:val="-4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. </w:t>
      </w:r>
      <w:r>
        <w:rPr>
          <w:rFonts w:ascii="Times New Roman" w:hAnsi="Times New Roman"/>
          <w:i/>
          <w:strike w:val="false"/>
          <w:dstrike w:val="false"/>
          <w:color w:val="000000"/>
          <w:spacing w:val="-1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sur les ecrits d'Eustathe d'Antioche avec une Edition nouvelle </w:t>
      </w:r>
      <w:r>
        <w:rPr>
          <w:rFonts w:ascii="Times New Roman" w:hAnsi="Times New Roman"/>
          <w:i/>
          <w:strike w:val="false"/>
          <w:dstrike w:val="false"/>
          <w:color w:val="000000"/>
          <w:spacing w:val="1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des fragments dogmatiques et exegetiques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16"/>
          <w:sz w:val="16"/>
          <w:vertAlign w:val="baseline"/>
          <w:lang w:val="sk-SK" w:eastAsia="en-US" w:bidi="ar-SA"/>
        </w:rPr>
        <w:t>(Lille: Facultes Catholiques, 1948), 104 f.</w:t>
      </w:r>
    </w:p>
    <w:p>
      <w:pPr>
        <w:sectPr>
          <w:type w:val="nextPage"/>
          <w:pgSz w:w="11918" w:h="16854"/>
          <w:pgMar w:left="2668" w:right="2618" w:gutter="0" w:header="0" w:top="3213" w:footer="0" w:bottom="2664"/>
          <w:pgNumType w:fmt="decimal"/>
          <w:formProt w:val="false"/>
          <w:textDirection w:val="lrTb"/>
          <w:docGrid w:type="default" w:linePitch="100" w:charSpace="4096"/>
        </w:sectPr>
        <w:pStyle w:val="Normal"/>
        <w:numPr>
          <w:ilvl w:val="0"/>
          <w:numId w:val="12"/>
        </w:numPr>
        <w:tabs>
          <w:tab w:val="clear" w:pos="720"/>
          <w:tab w:val="decimal" w:pos="432" w:leader="none"/>
        </w:tabs>
        <w:spacing w:lineRule="auto" w:line="220" w:before="0" w:after="0"/>
        <w:jc w:val="both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Tento všeobecne uznávaný názor nedávno privítal aj Holger Strutwolf, </w:t>
      </w:r>
      <w:r>
        <w:rPr>
          <w:rFonts w:ascii="Times New Roman" w:hAnsi="Times New Roman"/>
          <w:i/>
          <w:strike w:val="false"/>
          <w:dstrike w:val="false"/>
          <w:color w:val="000000"/>
          <w:spacing w:val="-7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Die Trinitdtstheologie und Christologie des Euseb von Caesarea. Eine dogmengeschichtliche </w:t>
      </w:r>
      <w:r>
        <w:rPr>
          <w:rFonts w:ascii="Times New Roman" w:hAnsi="Times New Roman"/>
          <w:i/>
          <w:strike w:val="false"/>
          <w:dstrike w:val="false"/>
          <w:color w:val="000000"/>
          <w:spacing w:val="1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Untersuchung seiner Platonismusrezeption und Wirkungsgeschichte,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Forschungen zur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6"/>
          <w:sz w:val="16"/>
          <w:vertAlign w:val="baseline"/>
          <w:lang w:val="sk-SK" w:eastAsia="en-US" w:bidi="ar-SA"/>
        </w:rPr>
        <w:t>Kirchen- und Dogmengeschichte, 72 (Gottingen: Vandenhoeck &amp; Ruprecht, 1999), 54 f.</w:t>
      </w:r>
    </w:p>
    <w:p>
      <w:pPr>
        <w:pStyle w:val="Normal"/>
        <w:spacing w:lineRule="auto" w:line="240" w:before="252" w:after="0"/>
        <w:ind w:left="0" w:right="0" w:hanging="0"/>
        <w:jc w:val="both"/>
        <w:rPr>
          <w:lang w:val="sk-SK" w:eastAsia="en-US" w:bidi="ar-SA"/>
        </w:rPr>
      </w:pPr>
      <w:r>
        <mc:AlternateContent>
          <mc:Choice Requires="wps">
            <w:drawing>
              <wp:anchor behindDoc="1" distT="635" distB="0" distL="0" distR="635" simplePos="0" locked="0" layoutInCell="0" allowOverlap="1" relativeHeight="31">
                <wp:simplePos x="0" y="0"/>
                <wp:positionH relativeFrom="page">
                  <wp:posOffset>1695450</wp:posOffset>
                </wp:positionH>
                <wp:positionV relativeFrom="page">
                  <wp:posOffset>1924685</wp:posOffset>
                </wp:positionV>
                <wp:extent cx="4174490" cy="128905"/>
                <wp:effectExtent l="0" t="635" r="635" b="0"/>
                <wp:wrapSquare wrapText="bothSides"/>
                <wp:docPr id="30" name="Útvar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4560" cy="128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a"/>
                              <w:tabs>
                                <w:tab w:val="clear" w:pos="720"/>
                                <w:tab w:val="right" w:pos="6570" w:leader="none"/>
                              </w:tabs>
                              <w:spacing w:lineRule="auto" w:line="240" w:before="0" w:after="0"/>
                              <w:ind w:left="72" w:right="0" w:hanging="0"/>
                              <w:jc w:val="left"/>
                              <w:rPr>
                                <w:rFonts w:ascii="Times New Roman" w:hAnsi="Times New Roman"/>
                                <w:strike w:val="false"/>
                                <w:dstrike w:val="false"/>
                                <w:color w:val="000000"/>
                                <w:spacing w:val="12"/>
                                <w:w w:val="100"/>
                                <w:position w:val="0"/>
                                <w:sz w:val="17"/>
                                <w:sz w:val="17"/>
                                <w:vertAlign w:val="baseline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trike w:val="false"/>
                                <w:dstrike w:val="false"/>
                                <w:color w:val="000000"/>
                                <w:spacing w:val="12"/>
                                <w:w w:val="100"/>
                                <w:position w:val="0"/>
                                <w:sz w:val="17"/>
                                <w:sz w:val="17"/>
                                <w:vertAlign w:val="baseline"/>
                                <w:lang w:val="en-US"/>
                              </w:rPr>
                              <w:t>"HOMOOUSIOS"</w:t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trike w:val="false"/>
                                <w:dstrike w:val="false"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 w:val="17"/>
                                <w:vertAlign w:val="baseline"/>
                                <w:lang w:val="en-US"/>
                              </w:rPr>
                              <w:t>257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Útvar16" path="m0,0l-2147483645,0l-2147483645,-2147483646l0,-2147483646xe" stroked="f" o:allowincell="f" style="position:absolute;margin-left:133.5pt;margin-top:151.55pt;width:328.65pt;height:10.1pt;mso-wrap-style:square;v-text-anchor:top;mso-position-horizontal-relative:page;mso-position-vertic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a"/>
                        <w:tabs>
                          <w:tab w:val="clear" w:pos="720"/>
                          <w:tab w:val="right" w:pos="6570" w:leader="none"/>
                        </w:tabs>
                        <w:spacing w:lineRule="auto" w:line="240" w:before="0" w:after="0"/>
                        <w:ind w:left="72" w:right="0" w:hanging="0"/>
                        <w:jc w:val="left"/>
                        <w:rPr>
                          <w:rFonts w:ascii="Times New Roman" w:hAnsi="Times New Roman"/>
                          <w:strike w:val="false"/>
                          <w:dstrike w:val="false"/>
                          <w:color w:val="000000"/>
                          <w:spacing w:val="12"/>
                          <w:w w:val="100"/>
                          <w:position w:val="0"/>
                          <w:sz w:val="17"/>
                          <w:sz w:val="17"/>
                          <w:vertAlign w:val="baseline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trike w:val="false"/>
                          <w:dstrike w:val="false"/>
                          <w:color w:val="000000"/>
                          <w:spacing w:val="12"/>
                          <w:w w:val="100"/>
                          <w:position w:val="0"/>
                          <w:sz w:val="17"/>
                          <w:sz w:val="17"/>
                          <w:vertAlign w:val="baseline"/>
                          <w:lang w:val="en-US"/>
                        </w:rPr>
                        <w:t>"HOMOOUSIOS"</w:t>
                        <w:tab/>
                      </w:r>
                      <w:r>
                        <w:rPr>
                          <w:rFonts w:ascii="Times New Roman" w:hAnsi="Times New Roman"/>
                          <w:strike w:val="false"/>
                          <w:dstrike w:val="false"/>
                          <w:color w:val="000000"/>
                          <w:spacing w:val="0"/>
                          <w:w w:val="100"/>
                          <w:position w:val="0"/>
                          <w:sz w:val="17"/>
                          <w:sz w:val="17"/>
                          <w:vertAlign w:val="baseline"/>
                          <w:lang w:val="en-US"/>
                        </w:rPr>
                        <w:t>257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na koncile sa zúčastňujú bez rozdielu ariáni a antiariáni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a práve z tohto dôvodu sa v nasledujúcich debatách čoskoro vytratila.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Aby sme opäť našli </w:t>
      </w:r>
      <w:r>
        <w:rPr>
          <w:rFonts w:ascii="Times New Roman" w:hAnsi="Times New Roman"/>
          <w:i/>
          <w:strike w:val="false"/>
          <w:dstrike w:val="false"/>
          <w:color w:val="000000"/>
          <w:spacing w:val="7"/>
          <w:w w:val="100"/>
          <w:position w:val="0"/>
          <w:sz w:val="23"/>
          <w:sz w:val="23"/>
          <w:vertAlign w:val="baseline"/>
          <w:lang w:val="sk-SK" w:eastAsia="en-US" w:bidi="ar-SA"/>
        </w:rPr>
        <w:t xml:space="preserve">homoousios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v kresťanských dokumentoch, musíme počkať </w:t>
      </w:r>
      <w:r>
        <w:rPr>
          <w:rFonts w:ascii="Times New Roman" w:hAnsi="Times New Roman"/>
          <w:i/>
          <w:strike w:val="false"/>
          <w:dstrike w:val="false"/>
          <w:color w:val="000000"/>
          <w:spacing w:val="5"/>
          <w:w w:val="100"/>
          <w:position w:val="0"/>
          <w:sz w:val="23"/>
          <w:sz w:val="23"/>
          <w:vertAlign w:val="baseline"/>
          <w:lang w:val="sk-SK" w:eastAsia="en-US" w:bidi="ar-SA"/>
        </w:rPr>
        <w:t xml:space="preserve">na Atanáza, asi pätnásť rokov po courzci1 </w:t>
      </w:r>
      <w:r>
        <w:rPr>
          <w:rFonts w:ascii="Times New Roman" w:hAnsi="Times New Roman"/>
          <w:i/>
          <w:strike w:val="false"/>
          <w:dstrike w:val="false"/>
          <w:color w:val="000000"/>
          <w:spacing w:val="5"/>
          <w:w w:val="100"/>
          <w:sz w:val="23"/>
          <w:vertAlign w:val="superscript"/>
          <w:lang w:val="sk-SK" w:eastAsia="en-US" w:bidi="ar-SA"/>
        </w:rPr>
        <w:t xml:space="preserve">81 </w:t>
      </w:r>
      <w:r>
        <w:rPr>
          <w:rFonts w:ascii="Times New Roman" w:hAnsi="Times New Roman"/>
          <w:i/>
          <w:strike w:val="false"/>
          <w:dstrike w:val="false"/>
          <w:color w:val="000000"/>
          <w:spacing w:val="5"/>
          <w:w w:val="100"/>
          <w:position w:val="0"/>
          <w:sz w:val="23"/>
          <w:sz w:val="23"/>
          <w:vertAlign w:val="baseline"/>
          <w:lang w:val="sk-SK" w:eastAsia="en-US" w:bidi="ar-SA"/>
        </w:rPr>
        <w:t xml:space="preserve">Ale s Atanázom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2"/>
          <w:sz w:val="22"/>
          <w:vertAlign w:val="baseline"/>
          <w:lang w:val="sk-SK" w:eastAsia="en-US" w:bidi="ar-SA"/>
        </w:rPr>
        <w:t>sa začína nová fáza sporu.</w:t>
      </w:r>
    </w:p>
    <w:p>
      <w:pPr>
        <w:pStyle w:val="Normal"/>
        <w:spacing w:lineRule="auto" w:line="240" w:before="0" w:after="0"/>
        <w:ind w:left="0" w:right="72" w:firstLine="216"/>
        <w:jc w:val="both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Na konci prvej časti tohto výskumu legitímne </w:t>
        <w:softHyphen/>
        <w:t xml:space="preserve">vyvstáva otázka: odkiaľ prišiel Konštantín na myšlienku zaviesť do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Kréda slovo, ktoré nielen Ariáni otvorene odmietli, ale dokonca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aj antiariáni ho vnímali podozrievavo, ak nie s? nepriateľstvo? Aký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význam malo toto slovo v Konštantínovom zámere a čo 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10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ho prinútilo takto vyzvať obe strany? Kresťanská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tradícia neponúka kľúč k riešeniu týchto problémov. Preto je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2"/>
          <w:sz w:val="22"/>
          <w:vertAlign w:val="baseline"/>
          <w:lang w:val="sk-SK" w:eastAsia="en-US" w:bidi="ar-SA"/>
        </w:rPr>
        <w:t>potrebné obrátiť sa na pohanský svet.</w:t>
      </w:r>
    </w:p>
    <w:p>
      <w:pPr>
        <w:pStyle w:val="Normal"/>
        <w:spacing w:lineRule="auto" w:line="240" w:before="288" w:after="0"/>
        <w:ind w:left="0" w:right="0" w:hanging="0"/>
        <w:jc w:val="center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18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V. </w:t>
      </w:r>
      <w:r>
        <w:rPr>
          <w:rFonts w:ascii="Times New Roman" w:hAnsi="Times New Roman"/>
          <w:i/>
          <w:strike w:val="false"/>
          <w:dstrike w:val="false"/>
          <w:color w:val="000000"/>
          <w:spacing w:val="18"/>
          <w:w w:val="100"/>
          <w:position w:val="0"/>
          <w:sz w:val="15"/>
          <w:sz w:val="15"/>
          <w:vertAlign w:val="baseline"/>
          <w:lang w:val="sk-SK" w:eastAsia="en-US" w:bidi="ar-SA"/>
        </w:rPr>
        <w:t xml:space="preserve">HOMOUS/OS </w:t>
      </w:r>
      <w:r>
        <w:rPr>
          <w:rFonts w:ascii="Times New Roman" w:hAnsi="Times New Roman"/>
          <w:strike w:val="false"/>
          <w:dstrike w:val="false"/>
          <w:color w:val="000000"/>
          <w:spacing w:val="18"/>
          <w:w w:val="100"/>
          <w:position w:val="0"/>
          <w:sz w:val="17"/>
          <w:sz w:val="17"/>
          <w:vertAlign w:val="baseline"/>
          <w:lang w:val="sk-SK" w:eastAsia="en-US" w:bidi="ar-SA"/>
        </w:rPr>
        <w:t>V HERMETICKOM TRAKTÁTE</w:t>
      </w:r>
    </w:p>
    <w:p>
      <w:pPr>
        <w:pStyle w:val="Normal"/>
        <w:spacing w:lineRule="auto" w:line="240" w:before="108" w:after="0"/>
        <w:ind w:left="0" w:right="72" w:firstLine="216"/>
        <w:jc w:val="both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-1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Slovo </w:t>
      </w:r>
      <w:r>
        <w:rPr>
          <w:rFonts w:ascii="Times New Roman" w:hAnsi="Times New Roman"/>
          <w:i/>
          <w:strike w:val="false"/>
          <w:dstrike w:val="false"/>
          <w:color w:val="000000"/>
          <w:spacing w:val="-1"/>
          <w:w w:val="100"/>
          <w:position w:val="0"/>
          <w:sz w:val="23"/>
          <w:sz w:val="23"/>
          <w:vertAlign w:val="baseline"/>
          <w:lang w:val="sk-SK" w:eastAsia="en-US" w:bidi="ar-SA"/>
        </w:rPr>
        <w:t xml:space="preserve">homoousios </w:t>
      </w:r>
      <w:r>
        <w:rPr>
          <w:rFonts w:ascii="Times New Roman" w:hAnsi="Times New Roman"/>
          <w:strike w:val="false"/>
          <w:dstrike w:val="false"/>
          <w:color w:val="000000"/>
          <w:spacing w:val="-1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sa objavuje v spisoch niektorých novoplatónskych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filozofov – Plotina,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sz w:val="22"/>
          <w:vertAlign w:val="superscript"/>
          <w:lang w:val="sk-SK" w:eastAsia="en-US" w:bidi="ar-SA"/>
        </w:rPr>
        <w:t xml:space="preserve">8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Porfyria,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sz w:val="22"/>
          <w:vertAlign w:val="superscript"/>
          <w:lang w:val="sk-SK" w:eastAsia="en-US" w:bidi="ar-SA"/>
        </w:rPr>
        <w:t xml:space="preserve">83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a Iamblicha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sz w:val="22"/>
          <w:vertAlign w:val="superscript"/>
          <w:lang w:val="sk-SK" w:eastAsia="en-US" w:bidi="ar-SA"/>
        </w:rPr>
        <w:t xml:space="preserve">84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– ale iba vo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všeobecnom význame „vytvorený z rovnakej povahy“ alebo „z tej istej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substancie“ bez akejkoľvek konkrétnej teologickej konotácie. Pre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súčasný výskum považujem za zaujímavejší anonymný alchymistický </w:t>
      </w:r>
      <w:r>
        <w:rPr>
          <w:rFonts w:ascii="Times New Roman" w:hAnsi="Times New Roman"/>
          <w:strike w:val="false"/>
          <w:dstrike w:val="false"/>
          <w:color w:val="000000"/>
          <w:spacing w:val="-1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text, ktorý spomína „orfickú konsubstancialitu“ ere </w:t>
      </w:r>
      <w:r>
        <w:rPr>
          <w:rFonts w:ascii="Times New Roman" w:hAnsi="Times New Roman"/>
          <w:strike w:val="false"/>
          <w:dstrike w:val="false"/>
          <w:color w:val="000000"/>
          <w:spacing w:val="-1"/>
          <w:w w:val="100"/>
          <w:sz w:val="22"/>
          <w:vertAlign w:val="superscript"/>
          <w:lang w:val="sk-SK" w:eastAsia="en-US" w:bidi="ar-SA"/>
        </w:rPr>
        <w:t xml:space="preserve">b </w:t>
      </w:r>
      <w:r>
        <w:rPr>
          <w:rFonts w:ascii="Times New Roman" w:hAnsi="Times New Roman"/>
          <w:strike w:val="false"/>
          <w:dstrike w:val="false"/>
          <w:color w:val="000000"/>
          <w:spacing w:val="-1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Owt•oLEKov </w:t>
      </w:r>
      <w:r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Ovocr6o-Lov) a „hermejský reťazec“ (1 'Ep Vim). Toto je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mystická náuka egyptských </w:t>
      </w:r>
      <w:r>
        <w:rPr>
          <w:rFonts w:ascii="Times New Roman" w:hAnsi="Times New Roman"/>
          <w:i/>
          <w:strike w:val="false"/>
          <w:dstrike w:val="false"/>
          <w:color w:val="000000"/>
          <w:spacing w:val="1"/>
          <w:w w:val="100"/>
          <w:position w:val="0"/>
          <w:sz w:val="23"/>
          <w:sz w:val="23"/>
          <w:vertAlign w:val="baseline"/>
          <w:lang w:val="sk-SK" w:eastAsia="en-US" w:bidi="ar-SA"/>
        </w:rPr>
        <w:t xml:space="preserve">hierogrammateis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(kňazov pisárov) 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, ktorá sa týka univerzálnej harmónie založenej na božskom príbuzenstve a sympatickom prepojení prirodzeností, ktoré sú 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10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navzájom jednoznačné.“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Tento alchymistický fragment nás priamo zoznámi s hermetickým používaním </w:t>
      </w:r>
      <w:r>
        <w:rPr>
          <w:rFonts w:ascii="Times New Roman" w:hAnsi="Times New Roman"/>
          <w:strike w:val="false"/>
          <w:dstrike w:val="false"/>
          <w:color w:val="000000"/>
          <w:spacing w:val="-4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výrazu </w:t>
      </w:r>
      <w:r>
        <w:rPr>
          <w:rFonts w:ascii="Times New Roman" w:hAnsi="Times New Roman"/>
          <w:i/>
          <w:strike w:val="false"/>
          <w:dstrike w:val="false"/>
          <w:color w:val="000000"/>
          <w:spacing w:val="-4"/>
          <w:w w:val="100"/>
          <w:position w:val="0"/>
          <w:sz w:val="23"/>
          <w:sz w:val="23"/>
          <w:vertAlign w:val="baseline"/>
          <w:lang w:val="sk-SK" w:eastAsia="en-US" w:bidi="ar-SA"/>
        </w:rPr>
        <w:t xml:space="preserve">homoousios. </w:t>
      </w:r>
      <w:r>
        <w:rPr>
          <w:rFonts w:ascii="Times New Roman" w:hAnsi="Times New Roman"/>
          <w:strike w:val="false"/>
          <w:dstrike w:val="false"/>
          <w:color w:val="000000"/>
          <w:spacing w:val="-4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V skutočnosti jediným doteraz známym pohanským textom, v ktorom sa </w:t>
      </w:r>
      <w:r>
        <w:rPr>
          <w:rFonts w:ascii="Times New Roman" w:hAnsi="Times New Roman"/>
          <w:i/>
          <w:strike w:val="false"/>
          <w:dstrike w:val="false"/>
          <w:color w:val="000000"/>
          <w:spacing w:val="5"/>
          <w:w w:val="100"/>
          <w:position w:val="0"/>
          <w:sz w:val="23"/>
          <w:sz w:val="23"/>
          <w:vertAlign w:val="baseline"/>
          <w:lang w:val="sk-SK" w:eastAsia="en-US" w:bidi="ar-SA"/>
        </w:rPr>
        <w:t xml:space="preserve">homoousios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používa v kontexte diskusie, ktorá sa špecificky a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výlučne týka povahy Boha a jeho kozmogonickej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činnosti, je </w:t>
      </w:r>
      <w:r>
        <w:rPr>
          <w:rFonts w:ascii="Times New Roman" w:hAnsi="Times New Roman"/>
          <w:i/>
          <w:strike w:val="false"/>
          <w:dstrike w:val="false"/>
          <w:color w:val="000000"/>
          <w:spacing w:val="0"/>
          <w:w w:val="100"/>
          <w:position w:val="0"/>
          <w:sz w:val="23"/>
          <w:sz w:val="23"/>
          <w:vertAlign w:val="baseline"/>
          <w:lang w:val="sk-SK" w:eastAsia="en-US" w:bidi="ar-SA"/>
        </w:rPr>
        <w:t xml:space="preserve">Poimandres,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prvý traktát </w:t>
      </w:r>
      <w:r>
        <w:rPr>
          <w:rFonts w:ascii="Times New Roman" w:hAnsi="Times New Roman"/>
          <w:i/>
          <w:strike w:val="false"/>
          <w:dstrike w:val="false"/>
          <w:color w:val="000000"/>
          <w:spacing w:val="0"/>
          <w:w w:val="100"/>
          <w:position w:val="0"/>
          <w:sz w:val="23"/>
          <w:sz w:val="23"/>
          <w:vertAlign w:val="baseline"/>
          <w:lang w:val="sk-SK" w:eastAsia="en-US" w:bidi="ar-SA"/>
        </w:rPr>
        <w:t>Corpus Hermeticum.</w:t>
      </w:r>
    </w:p>
    <w:p>
      <w:pPr>
        <w:pStyle w:val="Normal"/>
        <w:spacing w:lineRule="auto" w:line="240" w:before="0" w:after="0"/>
        <w:ind w:left="0" w:right="72" w:firstLine="144"/>
        <w:jc w:val="both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V priebehu zjavenia Poimandres sa Hermes dozvie,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sk-SK" w:eastAsia="en-US" w:bidi="ar-SA"/>
        </w:rPr>
        <w:t>že Nous (Myseľ) je najvyšším Bohom a že Logos (Slovo), ktoré</w:t>
      </w:r>
    </w:p>
    <w:p>
      <w:pPr>
        <w:pStyle w:val="Normal"/>
        <w:numPr>
          <w:ilvl w:val="0"/>
          <w:numId w:val="13"/>
        </w:numPr>
        <w:tabs>
          <w:tab w:val="clear" w:pos="720"/>
          <w:tab w:val="decimal" w:pos="432" w:leader="none"/>
        </w:tabs>
        <w:spacing w:lineRule="auto" w:line="240" w:before="396" w:after="0"/>
        <w:jc w:val="left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6"/>
          <w:sz w:val="16"/>
          <w:vertAlign w:val="baseline"/>
          <w:lang w:val="sk-SK" w:eastAsia="en-US" w:bidi="ar-SA"/>
        </w:rPr>
        <w:t>Atanáz, Or. adv. Arian. 1,9 (PG 26, 29 A).</w:t>
      </w:r>
    </w:p>
    <w:p>
      <w:pPr>
        <w:pStyle w:val="Normal"/>
        <w:numPr>
          <w:ilvl w:val="0"/>
          <w:numId w:val="13"/>
        </w:numPr>
        <w:tabs>
          <w:tab w:val="clear" w:pos="720"/>
          <w:tab w:val="decimal" w:pos="432" w:leader="none"/>
        </w:tabs>
        <w:spacing w:lineRule="auto" w:line="240" w:before="0" w:after="0"/>
        <w:jc w:val="left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11"/>
          <w:w w:val="100"/>
          <w:position w:val="0"/>
          <w:sz w:val="16"/>
          <w:sz w:val="16"/>
          <w:vertAlign w:val="baseline"/>
          <w:lang w:val="sk-SK" w:eastAsia="en-US" w:bidi="ar-SA"/>
        </w:rPr>
        <w:t>Plotinus, Enn. IV,4,28; IV,7,10.</w:t>
      </w:r>
    </w:p>
    <w:p>
      <w:pPr>
        <w:pStyle w:val="Normal"/>
        <w:numPr>
          <w:ilvl w:val="0"/>
          <w:numId w:val="13"/>
        </w:numPr>
        <w:tabs>
          <w:tab w:val="clear" w:pos="720"/>
          <w:tab w:val="decimal" w:pos="432" w:leader="none"/>
        </w:tabs>
        <w:spacing w:lineRule="auto" w:line="240" w:before="0" w:after="0"/>
        <w:jc w:val="left"/>
        <w:rPr/>
      </w:pP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Porphyry, De abst. 1,19; </w:t>
      </w:r>
      <w:r>
        <w:rPr>
          <w:rFonts w:ascii="Times New Roman" w:hAnsi="Times New Roman"/>
          <w:i/>
          <w:strike w:val="false"/>
          <w:dstrike w:val="false"/>
          <w:color w:val="000000"/>
          <w:spacing w:val="0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Odoslané.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33; </w:t>
      </w:r>
      <w:r>
        <w:rPr>
          <w:rFonts w:ascii="Times New Roman" w:hAnsi="Times New Roman"/>
          <w:i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Ad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Gaur. 6,2;18; De </w:t>
      </w:r>
      <w:hyperlink r:id="rId2">
        <w:r>
          <w:rPr>
            <w:rFonts w:ascii="Times New Roman" w:hAnsi="Times New Roman"/>
            <w:strike w:val="false"/>
            <w:dstrike w:val="false"/>
            <w:color w:val="0000FF"/>
            <w:spacing w:val="0"/>
            <w:w w:val="100"/>
            <w:position w:val="0"/>
            <w:sz w:val="16"/>
            <w:sz w:val="16"/>
            <w:u w:val="single"/>
            <w:vertAlign w:val="baseline"/>
            <w:lang w:val="sk-SK" w:eastAsia="en-US" w:bidi="ar-SA"/>
          </w:rPr>
          <w:t xml:space="preserve">regr. </w:t>
        </w:r>
      </w:hyperlink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. </w:t>
      </w:r>
      <w:hyperlink r:id="rId3">
        <w:r>
          <w:rPr>
            <w:rFonts w:ascii="Times New Roman" w:hAnsi="Times New Roman"/>
            <w:strike w:val="false"/>
            <w:dstrike w:val="false"/>
            <w:color w:val="0000FF"/>
            <w:spacing w:val="0"/>
            <w:w w:val="100"/>
            <w:position w:val="0"/>
            <w:sz w:val="16"/>
            <w:sz w:val="16"/>
            <w:u w:val="single"/>
            <w:vertAlign w:val="baseline"/>
            <w:lang w:val="sk-SK" w:eastAsia="en-US" w:bidi="ar-SA"/>
          </w:rPr>
          <w:t xml:space="preserve">_ </w:t>
        </w:r>
      </w:hyperlink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frag. 10 Bidez (= Augustine, </w:t>
      </w:r>
      <w:r>
        <w:rPr>
          <w:rFonts w:ascii="Times New Roman" w:hAnsi="Times New Roman"/>
          <w:i/>
          <w:strike w:val="false"/>
          <w:dstrike w:val="false"/>
          <w:color w:val="000000"/>
          <w:spacing w:val="-2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Civ. Dei </w:t>
      </w:r>
      <w:r>
        <w:rPr>
          <w:rFonts w:ascii="Times New Roman" w:hAnsi="Times New Roman"/>
          <w:strike w:val="false"/>
          <w:dstrike w:val="false"/>
          <w:color w:val="000000"/>
          <w:spacing w:val="-2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X,29: </w:t>
      </w:r>
      <w:r>
        <w:rPr>
          <w:rFonts w:ascii="Times New Roman" w:hAnsi="Times New Roman"/>
          <w:i/>
          <w:strike w:val="false"/>
          <w:dstrike w:val="false"/>
          <w:color w:val="000000"/>
          <w:spacing w:val="-2"/>
          <w:w w:val="100"/>
          <w:position w:val="0"/>
          <w:sz w:val="17"/>
          <w:sz w:val="17"/>
          <w:vertAlign w:val="baseline"/>
          <w:lang w:val="sk-SK" w:eastAsia="en-US" w:bidi="ar-SA"/>
        </w:rPr>
        <w:t>consubstantialem).</w:t>
      </w:r>
    </w:p>
    <w:p>
      <w:pPr>
        <w:pStyle w:val="Normal"/>
        <w:numPr>
          <w:ilvl w:val="0"/>
          <w:numId w:val="13"/>
        </w:numPr>
        <w:tabs>
          <w:tab w:val="clear" w:pos="720"/>
          <w:tab w:val="decimal" w:pos="432" w:leader="none"/>
        </w:tabs>
        <w:spacing w:lineRule="auto" w:line="240" w:before="0" w:after="0"/>
        <w:jc w:val="left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Iamblichus, </w:t>
      </w:r>
      <w:r>
        <w:rPr>
          <w:rFonts w:ascii="Times New Roman" w:hAnsi="Times New Roman"/>
          <w:i/>
          <w:strike w:val="false"/>
          <w:dstrike w:val="false"/>
          <w:color w:val="000000"/>
          <w:spacing w:val="5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De mysteriis Aegyptiorum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6"/>
          <w:sz w:val="16"/>
          <w:vertAlign w:val="baseline"/>
          <w:lang w:val="sk-SK" w:eastAsia="en-US" w:bidi="ar-SA"/>
        </w:rPr>
        <w:t>111,21.</w:t>
      </w:r>
    </w:p>
    <w:p>
      <w:pPr>
        <w:sectPr>
          <w:type w:val="nextPage"/>
          <w:pgSz w:w="11918" w:h="16854"/>
          <w:pgMar w:left="2670" w:right="2616" w:gutter="0" w:header="0" w:top="3234" w:footer="0" w:bottom="2674"/>
          <w:pgNumType w:fmt="decimal"/>
          <w:formProt w:val="false"/>
          <w:textDirection w:val="lrTb"/>
          <w:docGrid w:type="default" w:linePitch="100" w:charSpace="4096"/>
        </w:sectPr>
        <w:pStyle w:val="Normal"/>
        <w:numPr>
          <w:ilvl w:val="0"/>
          <w:numId w:val="13"/>
        </w:numPr>
        <w:tabs>
          <w:tab w:val="clear" w:pos="720"/>
          <w:tab w:val="decimal" w:pos="432" w:leader="none"/>
        </w:tabs>
        <w:spacing w:lineRule="auto" w:line="240" w:before="0" w:after="0"/>
        <w:jc w:val="both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Prvýkrát publikované vo Fabricii, </w:t>
      </w:r>
      <w:r>
        <w:rPr>
          <w:rFonts w:ascii="Times New Roman" w:hAnsi="Times New Roman"/>
          <w:i/>
          <w:strike w:val="false"/>
          <w:dstrike w:val="false"/>
          <w:color w:val="000000"/>
          <w:spacing w:val="0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Bibl. graeca,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XII, Hamburgi 1724, 762, tento text je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zaznamenaný ako frag. 307 od Eugeniusa Abela, </w:t>
      </w:r>
      <w:r>
        <w:rPr>
          <w:rFonts w:ascii="Times New Roman" w:hAnsi="Times New Roman"/>
          <w:i/>
          <w:strike w:val="false"/>
          <w:dstrike w:val="false"/>
          <w:color w:val="000000"/>
          <w:spacing w:val="4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Orphica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(Leipzig-Prag: Freytag-Tempsky, 5. </w:t>
      </w:r>
      <w:r>
        <w:rPr>
          <w:rFonts w:ascii="Times New Roman" w:hAnsi="Times New Roman"/>
          <w:strike w:val="false"/>
          <w:dstrike w:val="false"/>
          <w:color w:val="000000"/>
          <w:spacing w:val="-1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vyd., 1885, repr. Hildesheim: Olms, 1971), 270, a ako frag. 348 od Otta Kerna, </w:t>
      </w:r>
      <w:r>
        <w:rPr>
          <w:rFonts w:ascii="Times New Roman" w:hAnsi="Times New Roman"/>
          <w:i/>
          <w:strike w:val="false"/>
          <w:dstrike w:val="false"/>
          <w:color w:val="000000"/>
          <w:spacing w:val="-1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Orphicorum </w:t>
      </w:r>
      <w:r>
        <w:rPr>
          <w:rFonts w:ascii="Times New Roman" w:hAnsi="Times New Roman"/>
          <w:i/>
          <w:strike w:val="false"/>
          <w:dstrike w:val="false"/>
          <w:color w:val="000000"/>
          <w:spacing w:val="3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Fragmenta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16"/>
          <w:sz w:val="16"/>
          <w:vertAlign w:val="baseline"/>
          <w:lang w:val="sk-SK" w:eastAsia="en-US" w:bidi="ar-SA"/>
        </w:rPr>
        <w:t>(Berlín: Weidmann, 1922), 338-39.</w:t>
      </w:r>
    </w:p>
    <w:p>
      <w:pPr>
        <w:pStyle w:val="Normal"/>
        <w:spacing w:lineRule="auto" w:line="228" w:before="252" w:after="0"/>
        <w:ind w:left="0" w:right="0" w:hanging="0"/>
        <w:jc w:val="both"/>
        <w:rPr>
          <w:lang w:val="sk-SK" w:eastAsia="en-US" w:bidi="ar-SA"/>
        </w:rPr>
      </w:pPr>
      <w:r>
        <mc:AlternateContent>
          <mc:Choice Requires="wps">
            <w:drawing>
              <wp:anchor behindDoc="1" distT="0" distB="635" distL="0" distR="635" simplePos="0" locked="0" layoutInCell="0" allowOverlap="1" relativeHeight="33">
                <wp:simplePos x="0" y="0"/>
                <wp:positionH relativeFrom="page">
                  <wp:posOffset>1696720</wp:posOffset>
                </wp:positionH>
                <wp:positionV relativeFrom="page">
                  <wp:posOffset>1922780</wp:posOffset>
                </wp:positionV>
                <wp:extent cx="4173220" cy="126365"/>
                <wp:effectExtent l="0" t="635" r="635" b="635"/>
                <wp:wrapSquare wrapText="bothSides"/>
                <wp:docPr id="32" name="Útvar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3120" cy="1263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a"/>
                              <w:tabs>
                                <w:tab w:val="clear" w:pos="720"/>
                                <w:tab w:val="right" w:pos="6546" w:leader="none"/>
                              </w:tabs>
                              <w:spacing w:lineRule="auto" w:line="204" w:before="0" w:after="0"/>
                              <w:ind w:left="0" w:right="0" w:hanging="0"/>
                              <w:jc w:val="left"/>
                              <w:rPr>
                                <w:rFonts w:ascii="Times New Roman" w:hAnsi="Times New Roman"/>
                                <w:strike w:val="false"/>
                                <w:dstrike w:val="false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 w:val="20"/>
                                <w:vertAlign w:val="baseline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trike w:val="false"/>
                                <w:dstrike w:val="false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 w:val="20"/>
                                <w:vertAlign w:val="baseline"/>
                                <w:lang w:val="en-US"/>
                              </w:rPr>
                              <w:t>258</w:t>
                              <w:tab/>
                              <w:t>CHURCH HISTORY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Útvar17" path="m0,0l-2147483645,0l-2147483645,-2147483646l0,-2147483646xe" stroked="f" o:allowincell="f" style="position:absolute;margin-left:133.6pt;margin-top:151.4pt;width:328.55pt;height:9.9pt;mso-wrap-style:square;v-text-anchor:top;mso-position-horizontal-relative:page;mso-position-vertic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a"/>
                        <w:tabs>
                          <w:tab w:val="clear" w:pos="720"/>
                          <w:tab w:val="right" w:pos="6546" w:leader="none"/>
                        </w:tabs>
                        <w:spacing w:lineRule="auto" w:line="204" w:before="0" w:after="0"/>
                        <w:ind w:left="0" w:right="0" w:hanging="0"/>
                        <w:jc w:val="left"/>
                        <w:rPr>
                          <w:rFonts w:ascii="Times New Roman" w:hAnsi="Times New Roman"/>
                          <w:strike w:val="false"/>
                          <w:dstrike w:val="false"/>
                          <w:color w:val="000000"/>
                          <w:spacing w:val="0"/>
                          <w:w w:val="100"/>
                          <w:position w:val="0"/>
                          <w:sz w:val="20"/>
                          <w:sz w:val="20"/>
                          <w:vertAlign w:val="baseline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trike w:val="false"/>
                          <w:dstrike w:val="false"/>
                          <w:color w:val="000000"/>
                          <w:spacing w:val="0"/>
                          <w:w w:val="100"/>
                          <w:position w:val="0"/>
                          <w:sz w:val="20"/>
                          <w:sz w:val="20"/>
                          <w:vertAlign w:val="baseline"/>
                          <w:lang w:val="en-US"/>
                        </w:rPr>
                        <w:t>258</w:t>
                        <w:tab/>
                        <w:t>CHURCH HISTORY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z neho pochádza Boží Syn. Nous a jeho Logos nie sú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od seba oddelení, pretože ich spojenie je život.“ Táto myšlienka je 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potvrdená na začiatku dvanásteho traktátu, kde čítame, že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Nous pochádza zo samotnej podstaty Boha, ale nebol odrezaný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od Božej podstaty a rozšíril sa ako svetlo slnka.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sz w:val="22"/>
          <w:vertAlign w:val="superscript"/>
          <w:lang w:val="sk-SK" w:eastAsia="en-US" w:bidi="ar-SA"/>
        </w:rPr>
        <w:t>87</w:t>
      </w:r>
    </w:p>
    <w:p>
      <w:pPr>
        <w:pStyle w:val="Normal"/>
        <w:spacing w:lineRule="auto" w:line="228" w:before="0" w:after="0"/>
        <w:ind w:left="0" w:right="0" w:firstLine="216"/>
        <w:jc w:val="both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Poimandres ďalej odhaľuje, že Nous, ktorý je androgýnskym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najvyšším Bohom, svojím rozprávaním vytvoril druhého Nousa, Demiurga,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boha ohňa a ducha, ktorý vytvoril sedem archontov, ktorí obklopujú </w:t>
        <w:softHyphen/>
        <w:t xml:space="preserve">rozumný svet; a ich vláda sa volá osud.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sz w:val="22"/>
          <w:vertAlign w:val="superscript"/>
          <w:lang w:val="sk-SK" w:eastAsia="en-US" w:bidi="ar-SA"/>
        </w:rPr>
        <w:t xml:space="preserve">88 Logos,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Syn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Boží, z prvkov, ktoré padajú nadol, vyskočil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k čistému remeslu prírody a zjednotil sa s Nous-Demiurgom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, „pretože bol z rovnakej podstaty“ (OliooicrLos ylp v).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sz w:val="22"/>
          <w:vertAlign w:val="superscript"/>
          <w:lang w:val="sk-SK" w:eastAsia="en-US" w:bidi="ar-SA"/>
        </w:rPr>
        <w:t>89</w:t>
      </w:r>
    </w:p>
    <w:p>
      <w:pPr>
        <w:pStyle w:val="Normal"/>
        <w:spacing w:lineRule="auto" w:line="228" w:before="0" w:after="0"/>
        <w:ind w:left="0" w:right="0" w:firstLine="216"/>
        <w:jc w:val="both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Stojí za zmienku, že v tekutej terminológii traktátu sa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Nous Najvyššej sily (to znamená najvyšší Boh alebo Poimandres)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nazýva aj Logos suverenity,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sz w:val="22"/>
          <w:vertAlign w:val="superscript"/>
          <w:lang w:val="sk-SK" w:eastAsia="en-US" w:bidi="ar-SA"/>
        </w:rPr>
        <w:t xml:space="preserve">9° ,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zatiaľ čo Logos sa identifikuje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s Pneumou. .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sz w:val="22"/>
          <w:vertAlign w:val="superscript"/>
          <w:lang w:val="sk-SK" w:eastAsia="en-US" w:bidi="ar-SA"/>
        </w:rPr>
        <w:t xml:space="preserve">91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Ak sa slovo </w:t>
      </w:r>
      <w:r>
        <w:rPr>
          <w:rFonts w:ascii="Times New Roman" w:hAnsi="Times New Roman"/>
          <w:i/>
          <w:strike w:val="false"/>
          <w:dstrike w:val="false"/>
          <w:color w:val="000000"/>
          <w:spacing w:val="0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homoousios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explicitne používa na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definovanie vzťahu medzi Logosom a Nous-Demiurge, potom možno z kontextu vyvodiť, že všetky formy, v ktorých je artikulovaný božský svet, sú navzájom zhodné.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Pojem, ak nie termín, </w:t>
      </w:r>
      <w:r>
        <w:rPr>
          <w:rFonts w:ascii="Times New Roman" w:hAnsi="Times New Roman"/>
          <w:i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homoousios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sk-SK" w:eastAsia="en-US" w:bidi="ar-SA"/>
        </w:rPr>
        <w:t>charakterizuje celkovú hermetickú koncepciu Božstva.</w:t>
      </w:r>
    </w:p>
    <w:p>
      <w:pPr>
        <w:pStyle w:val="Normal"/>
        <w:spacing w:lineRule="auto" w:line="228" w:before="36" w:after="0"/>
        <w:ind w:left="0" w:right="0" w:firstLine="216"/>
        <w:jc w:val="both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Tomuto hermetickému textu, ktorý má pre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súčasný výskum mimoriadny význam, sa zatiaľ nevenovala taká pozornosť, akú by si zaslúžil. Obežne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sa o ňom zmienil Ortiz de Urbina v roku 1942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sz w:val="22"/>
          <w:vertAlign w:val="superscript"/>
          <w:lang w:val="sk-SK" w:eastAsia="en-US" w:bidi="ar-SA"/>
        </w:rPr>
        <w:t xml:space="preserve">92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a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zaznamenali ho aj Dinsen“ a Stead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sz w:val="22"/>
          <w:vertAlign w:val="superscript"/>
          <w:lang w:val="sk-SK" w:eastAsia="en-US" w:bidi="ar-SA"/>
        </w:rPr>
        <w:t xml:space="preserve">94 ,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ale vždy to bolo nejednoznačne spojené s kresťanskými gnostickými textami. V každom prípade, pokiaľ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viem, pri predchádzajúcich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skúmaniach dejín kresťanskej dogmy o Trojici sa nikdy nedostalo žiadneho zvláštneho zaobchádzania.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Teraz treba zdôrazniť, že </w:t>
      </w:r>
      <w:r>
        <w:rPr>
          <w:rFonts w:ascii="Times New Roman" w:hAnsi="Times New Roman"/>
          <w:i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Poimandres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nemožno zjednodušene </w:t>
      </w:r>
      <w:r>
        <w:rPr>
          <w:rFonts w:ascii="Times New Roman" w:hAnsi="Times New Roman"/>
          <w:strike w:val="false"/>
          <w:dstrike w:val="false"/>
          <w:color w:val="000000"/>
          <w:spacing w:val="14"/>
          <w:w w:val="100"/>
          <w:position w:val="0"/>
          <w:sz w:val="22"/>
          <w:sz w:val="22"/>
          <w:vertAlign w:val="baseline"/>
          <w:lang w:val="sk-SK" w:eastAsia="en-US" w:bidi="ar-SA"/>
        </w:rPr>
        <w:t>označiť za „gnostický" text. Tiež iné doterajšie pokusy o</w:t>
      </w:r>
    </w:p>
    <w:p>
      <w:pPr>
        <w:pStyle w:val="Normal"/>
        <w:numPr>
          <w:ilvl w:val="0"/>
          <w:numId w:val="14"/>
        </w:numPr>
        <w:tabs>
          <w:tab w:val="clear" w:pos="720"/>
          <w:tab w:val="decimal" w:pos="432" w:leader="none"/>
          <w:tab w:val="right" w:pos="6532" w:leader="none"/>
        </w:tabs>
        <w:spacing w:lineRule="auto" w:line="218" w:before="576" w:after="0"/>
        <w:jc w:val="left"/>
        <w:rPr>
          <w:lang w:val="sk-SK" w:eastAsia="en-US" w:bidi="ar-SA"/>
        </w:rPr>
      </w:pPr>
      <w:r>
        <w:rPr>
          <w:rFonts w:ascii="Times New Roman" w:hAnsi="Times New Roman"/>
          <w:i/>
          <w:strike w:val="false"/>
          <w:dstrike w:val="false"/>
          <w:color w:val="000000"/>
          <w:spacing w:val="1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Poimandres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6. Citujem zo štandardného vydania Arthura Darbyho Nocka a </w:t>
      </w:r>
      <w:r>
        <w:rPr>
          <w:rFonts w:ascii="Times New Roman" w:hAnsi="Times New Roman"/>
          <w:strike w:val="false"/>
          <w:dstrike w:val="false"/>
          <w:color w:val="000000"/>
          <w:spacing w:val="13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Andrejeana Festugierea, </w:t>
      </w:r>
      <w:r>
        <w:rPr>
          <w:rFonts w:ascii="Times New Roman" w:hAnsi="Times New Roman"/>
          <w:i/>
          <w:strike w:val="false"/>
          <w:dstrike w:val="false"/>
          <w:color w:val="000000"/>
          <w:spacing w:val="13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CH </w:t>
      </w:r>
      <w:r>
        <w:rPr>
          <w:rFonts w:ascii="Times New Roman" w:hAnsi="Times New Roman"/>
          <w:strike w:val="false"/>
          <w:dstrike w:val="false"/>
          <w:color w:val="000000"/>
          <w:spacing w:val="13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(Paríž: Les Belles Lettres, 1946), 1:8-9: 66 Nois 0 plyn 0E6s...6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70"/>
          <w:position w:val="0"/>
          <w:sz w:val="18"/>
          <w:sz w:val="18"/>
          <w:vertAlign w:val="baseline"/>
          <w:lang w:val="sk-SK" w:eastAsia="en-US" w:bidi="ar-SA"/>
        </w:rPr>
        <w:t xml:space="preserve">BE </w:t>
      </w:r>
      <w:r>
        <w:rPr>
          <w:rFonts w:ascii="Times New Roman" w:hAnsi="Times New Roman"/>
          <w:b/>
          <w:strike w:val="false"/>
          <w:dstrike w:val="false"/>
          <w:color w:val="000000"/>
          <w:spacing w:val="0"/>
          <w:w w:val="100"/>
          <w:position w:val="0"/>
          <w:sz w:val="12"/>
          <w:sz w:val="12"/>
          <w:vertAlign w:val="baseline"/>
          <w:lang w:val="sk-SK" w:eastAsia="en-US" w:bidi="ar-SA"/>
        </w:rPr>
        <w:t xml:space="preserve">K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Noifs (13 •orraves A6-yog utos </w:t>
        <w:tab/>
      </w:r>
      <w:r>
        <w:rPr>
          <w:rFonts w:ascii="Times New Roman" w:hAnsi="Times New Roman"/>
          <w:strike w:val="false"/>
          <w:dstrike w:val="false"/>
          <w:color w:val="000000"/>
          <w:spacing w:val="-3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yap Bao-ravrai </w:t>
      </w:r>
      <w:r>
        <w:rPr>
          <w:rFonts w:ascii="Times New Roman" w:hAnsi="Times New Roman"/>
          <w:i/>
          <w:strike w:val="false"/>
          <w:dstrike w:val="false"/>
          <w:color w:val="000000"/>
          <w:spacing w:val="-3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Om' </w:t>
      </w:r>
      <w:r>
        <w:rPr>
          <w:rFonts w:ascii="Times New Roman" w:hAnsi="Times New Roman"/>
          <w:strike w:val="false"/>
          <w:dstrike w:val="false"/>
          <w:color w:val="000000"/>
          <w:spacing w:val="-3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&amp;XXIII' Xoni `ivo.)o-Ls </w:t>
      </w:r>
      <w:r>
        <w:rPr>
          <w:rFonts w:ascii="Times New Roman" w:hAnsi="Times New Roman"/>
          <w:i/>
          <w:strike w:val="false"/>
          <w:dstrike w:val="false"/>
          <w:color w:val="000000"/>
          <w:spacing w:val="-3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yap </w:t>
        <w:br/>
      </w:r>
      <w:r>
        <w:rPr>
          <w:rFonts w:ascii="Times New Roman" w:hAnsi="Times New Roman"/>
          <w:strike w:val="false"/>
          <w:dstrike w:val="false"/>
          <w:color w:val="000000"/>
          <w:spacing w:val="-10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'roir </w:t>
      </w:r>
      <w:r>
        <w:rPr>
          <w:rFonts w:ascii="Times New Roman" w:hAnsi="Times New Roman"/>
          <w:strike w:val="false"/>
          <w:dstrike w:val="false"/>
          <w:color w:val="000000"/>
          <w:spacing w:val="-10"/>
          <w:w w:val="100"/>
          <w:sz w:val="16"/>
          <w:vertAlign w:val="superscript"/>
          <w:lang w:val="sk-SK" w:eastAsia="en-US" w:bidi="ar-SA"/>
        </w:rPr>
        <w:t xml:space="preserve">. </w:t>
      </w:r>
      <w:r>
        <w:rPr>
          <w:rFonts w:ascii="Times New Roman" w:hAnsi="Times New Roman"/>
          <w:strike w:val="false"/>
          <w:dstrike w:val="false"/>
          <w:color w:val="000000"/>
          <w:spacing w:val="-10"/>
          <w:w w:val="100"/>
          <w:position w:val="0"/>
          <w:sz w:val="16"/>
          <w:sz w:val="16"/>
          <w:vertAlign w:val="baseline"/>
          <w:lang w:val="sk-SK" w:eastAsia="en-US" w:bidi="ar-SA"/>
        </w:rPr>
        <w:t>Nov EURIv4-1</w:t>
      </w:r>
    </w:p>
    <w:p>
      <w:pPr>
        <w:pStyle w:val="Normal"/>
        <w:numPr>
          <w:ilvl w:val="0"/>
          <w:numId w:val="14"/>
        </w:numPr>
        <w:tabs>
          <w:tab w:val="clear" w:pos="720"/>
          <w:tab w:val="decimal" w:pos="432" w:leader="none"/>
          <w:tab w:val="left" w:pos="2953" w:leader="none"/>
          <w:tab w:val="right" w:pos="6532" w:leader="none"/>
        </w:tabs>
        <w:spacing w:lineRule="auto" w:line="235" w:before="0" w:after="0"/>
        <w:jc w:val="left"/>
        <w:rPr>
          <w:lang w:val="sk-SK" w:eastAsia="en-US" w:bidi="ar-SA"/>
        </w:rPr>
      </w:pPr>
      <w:r>
        <w:rPr>
          <w:rFonts w:ascii="Times New Roman" w:hAnsi="Times New Roman"/>
          <w:i/>
          <w:strike w:val="false"/>
          <w:dstrike w:val="false"/>
          <w:color w:val="000000"/>
          <w:spacing w:val="-2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CH XII, </w:t>
      </w:r>
      <w:r>
        <w:rPr>
          <w:rFonts w:ascii="Times New Roman" w:hAnsi="Times New Roman"/>
          <w:strike w:val="false"/>
          <w:dstrike w:val="false"/>
          <w:color w:val="000000"/>
          <w:spacing w:val="-2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1 (174): </w:t>
        <w:tab/>
      </w:r>
      <w:r>
        <w:rPr>
          <w:rFonts w:ascii="Times New Roman" w:hAnsi="Times New Roman"/>
          <w:strike w:val="false"/>
          <w:dstrike w:val="false"/>
          <w:color w:val="000000"/>
          <w:spacing w:val="-8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Ths Toi) Ourii oixo-Cas </w:t>
        <w:tab/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sk-SK" w:eastAsia="en-US" w:bidi="ar-SA"/>
        </w:rPr>
        <w:t>sľubuje obv oinc 6rTtv</w:t>
      </w:r>
    </w:p>
    <w:p>
      <w:pPr>
        <w:pStyle w:val="Normal"/>
        <w:tabs>
          <w:tab w:val="clear" w:pos="720"/>
          <w:tab w:val="right" w:pos="6532" w:leader="none"/>
        </w:tabs>
        <w:spacing w:lineRule="auto" w:line="336" w:before="36" w:after="0"/>
        <w:ind w:left="360" w:right="0" w:hanging="0"/>
        <w:jc w:val="left"/>
        <w:rPr>
          <w:lang w:val="sk-SK" w:eastAsia="en-US" w:bidi="ar-SA"/>
        </w:rPr>
      </w:pPr>
      <w:r>
        <w:rPr>
          <w:rFonts w:ascii="Times New Roman" w:hAnsi="Times New Roman"/>
          <w:b/>
          <w:strike w:val="false"/>
          <w:dstrike w:val="false"/>
          <w:color w:val="000000"/>
          <w:spacing w:val="-4"/>
          <w:w w:val="100"/>
          <w:position w:val="0"/>
          <w:sz w:val="12"/>
          <w:sz w:val="12"/>
          <w:vertAlign w:val="baseline"/>
          <w:lang w:val="sk-SK" w:eastAsia="en-US" w:bidi="ar-SA"/>
        </w:rPr>
        <w:t xml:space="preserve">alTOTETIITI iLtV0c </w:t>
        <w:tab/>
      </w:r>
      <w:r>
        <w:rPr>
          <w:rFonts w:ascii="Times New Roman" w:hAnsi="Times New Roman"/>
          <w:b/>
          <w:strike w:val="false"/>
          <w:dstrike w:val="false"/>
          <w:color w:val="000000"/>
          <w:spacing w:val="2"/>
          <w:w w:val="100"/>
          <w:position w:val="0"/>
          <w:sz w:val="12"/>
          <w:sz w:val="12"/>
          <w:vertAlign w:val="baseline"/>
          <w:lang w:val="sk-SK" w:eastAsia="en-US" w:bidi="ar-SA"/>
        </w:rPr>
        <w:t xml:space="preserve">OiiMoTTITOS 10 0E010 </w:t>
      </w:r>
      <w:r>
        <w:rPr>
          <w:rFonts w:ascii="Times New Roman" w:hAnsi="Times New Roman"/>
          <w:b/>
          <w:strike w:val="false"/>
          <w:dstrike w:val="false"/>
          <w:color w:val="000000"/>
          <w:spacing w:val="2"/>
          <w:w w:val="100"/>
          <w:sz w:val="12"/>
          <w:vertAlign w:val="superscript"/>
          <w:lang w:val="sk-SK" w:eastAsia="en-US" w:bidi="ar-SA"/>
        </w:rPr>
        <w:t xml:space="preserve">- </w:t>
      </w:r>
      <w:r>
        <w:rPr>
          <w:rFonts w:ascii="Times New Roman" w:hAnsi="Times New Roman"/>
          <w:b/>
          <w:strike w:val="false"/>
          <w:dstrike w:val="false"/>
          <w:color w:val="000000"/>
          <w:spacing w:val="2"/>
          <w:w w:val="100"/>
          <w:position w:val="0"/>
          <w:sz w:val="12"/>
          <w:sz w:val="12"/>
          <w:vertAlign w:val="baseline"/>
          <w:lang w:val="sk-SK" w:eastAsia="en-US" w:bidi="ar-SA"/>
        </w:rPr>
        <w:t>, &amp;XX' (2;171TEp TIITXte)tLEVOS Ka061TEp TOU X1.011</w:t>
      </w:r>
    </w:p>
    <w:p>
      <w:pPr>
        <w:pStyle w:val="Normal"/>
        <w:numPr>
          <w:ilvl w:val="0"/>
          <w:numId w:val="14"/>
        </w:numPr>
        <w:tabs>
          <w:tab w:val="clear" w:pos="720"/>
          <w:tab w:val="decimal" w:pos="432" w:leader="none"/>
        </w:tabs>
        <w:spacing w:lineRule="auto" w:line="228" w:before="108" w:after="0"/>
        <w:jc w:val="left"/>
        <w:rPr>
          <w:lang w:val="sk-SK" w:eastAsia="en-US" w:bidi="ar-SA"/>
        </w:rPr>
      </w:pPr>
      <w:r>
        <w:rPr>
          <w:rFonts w:ascii="Times New Roman" w:hAnsi="Times New Roman"/>
          <w:i/>
          <w:strike w:val="false"/>
          <w:dstrike w:val="false"/>
          <w:color w:val="000000"/>
          <w:spacing w:val="0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Poimandres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sk-SK" w:eastAsia="en-US" w:bidi="ar-SA"/>
        </w:rPr>
        <w:t>9 (9).</w:t>
      </w:r>
    </w:p>
    <w:p>
      <w:pPr>
        <w:pStyle w:val="Normal"/>
        <w:numPr>
          <w:ilvl w:val="0"/>
          <w:numId w:val="14"/>
        </w:numPr>
        <w:tabs>
          <w:tab w:val="clear" w:pos="720"/>
          <w:tab w:val="decimal" w:pos="432" w:leader="none"/>
        </w:tabs>
        <w:spacing w:lineRule="auto" w:line="228" w:before="0" w:after="0"/>
        <w:jc w:val="left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18"/>
          <w:w w:val="100"/>
          <w:position w:val="0"/>
          <w:sz w:val="16"/>
          <w:sz w:val="16"/>
          <w:vertAlign w:val="baseline"/>
          <w:lang w:val="sk-SK" w:eastAsia="en-US" w:bidi="ar-SA"/>
        </w:rPr>
        <w:t>Tamže. 10 (10).</w:t>
      </w:r>
    </w:p>
    <w:p>
      <w:pPr>
        <w:pStyle w:val="Normal"/>
        <w:numPr>
          <w:ilvl w:val="0"/>
          <w:numId w:val="14"/>
        </w:numPr>
        <w:tabs>
          <w:tab w:val="clear" w:pos="720"/>
          <w:tab w:val="decimal" w:pos="432" w:leader="none"/>
        </w:tabs>
        <w:spacing w:lineRule="auto" w:line="240" w:before="0" w:after="0"/>
        <w:jc w:val="left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16"/>
          <w:w w:val="100"/>
          <w:position w:val="0"/>
          <w:sz w:val="16"/>
          <w:sz w:val="16"/>
          <w:vertAlign w:val="baseline"/>
          <w:lang w:val="sk-SK" w:eastAsia="en-US" w:bidi="ar-SA"/>
        </w:rPr>
        <w:t>Tamže. 2 (7) a 30 (17).</w:t>
      </w:r>
    </w:p>
    <w:p>
      <w:pPr>
        <w:pStyle w:val="Normal"/>
        <w:numPr>
          <w:ilvl w:val="0"/>
          <w:numId w:val="14"/>
        </w:numPr>
        <w:tabs>
          <w:tab w:val="clear" w:pos="720"/>
          <w:tab w:val="decimal" w:pos="432" w:leader="none"/>
        </w:tabs>
        <w:spacing w:lineRule="auto" w:line="235" w:before="0" w:after="0"/>
        <w:jc w:val="left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18"/>
          <w:w w:val="100"/>
          <w:position w:val="0"/>
          <w:sz w:val="16"/>
          <w:sz w:val="16"/>
          <w:vertAlign w:val="baseline"/>
          <w:lang w:val="sk-SK" w:eastAsia="en-US" w:bidi="ar-SA"/>
        </w:rPr>
        <w:t>Tamže. 5 (8) a 9 (9).</w:t>
      </w:r>
    </w:p>
    <w:p>
      <w:pPr>
        <w:pStyle w:val="Normal"/>
        <w:numPr>
          <w:ilvl w:val="0"/>
          <w:numId w:val="14"/>
        </w:numPr>
        <w:tabs>
          <w:tab w:val="clear" w:pos="720"/>
          <w:tab w:val="decimal" w:pos="432" w:leader="none"/>
        </w:tabs>
        <w:spacing w:lineRule="auto" w:line="208" w:before="0" w:after="0"/>
        <w:jc w:val="left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15"/>
          <w:w w:val="100"/>
          <w:position w:val="0"/>
          <w:sz w:val="16"/>
          <w:sz w:val="16"/>
          <w:vertAlign w:val="baseline"/>
          <w:lang w:val="sk-SK" w:eastAsia="en-US" w:bidi="ar-SA"/>
        </w:rPr>
        <w:t>Pozri vyššie citovaný článok v č. 25.</w:t>
      </w:r>
    </w:p>
    <w:p>
      <w:pPr>
        <w:pStyle w:val="Normal"/>
        <w:numPr>
          <w:ilvl w:val="0"/>
          <w:numId w:val="14"/>
        </w:numPr>
        <w:tabs>
          <w:tab w:val="clear" w:pos="720"/>
          <w:tab w:val="decimal" w:pos="432" w:leader="none"/>
        </w:tabs>
        <w:spacing w:lineRule="auto" w:line="228" w:before="0" w:after="0"/>
        <w:jc w:val="left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12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Dinsen, </w:t>
      </w:r>
      <w:r>
        <w:rPr>
          <w:rFonts w:ascii="Times New Roman" w:hAnsi="Times New Roman"/>
          <w:i/>
          <w:strike w:val="false"/>
          <w:dstrike w:val="false"/>
          <w:color w:val="000000"/>
          <w:spacing w:val="12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Homoousios, </w:t>
      </w:r>
      <w:r>
        <w:rPr>
          <w:rFonts w:ascii="Times New Roman" w:hAnsi="Times New Roman"/>
          <w:strike w:val="false"/>
          <w:dstrike w:val="false"/>
          <w:color w:val="000000"/>
          <w:spacing w:val="12"/>
          <w:w w:val="100"/>
          <w:position w:val="0"/>
          <w:sz w:val="16"/>
          <w:sz w:val="16"/>
          <w:vertAlign w:val="baseline"/>
          <w:lang w:val="sk-SK" w:eastAsia="en-US" w:bidi="ar-SA"/>
        </w:rPr>
        <w:t>6.</w:t>
      </w:r>
    </w:p>
    <w:p>
      <w:pPr>
        <w:sectPr>
          <w:type w:val="nextPage"/>
          <w:pgSz w:w="11918" w:h="16854"/>
          <w:pgMar w:left="2672" w:right="2614" w:gutter="0" w:header="0" w:top="3227" w:footer="0" w:bottom="2672"/>
          <w:pgNumType w:fmt="decimal"/>
          <w:formProt w:val="false"/>
          <w:textDirection w:val="lrTb"/>
          <w:docGrid w:type="default" w:linePitch="100" w:charSpace="4096"/>
        </w:sectPr>
        <w:pStyle w:val="Normal"/>
        <w:numPr>
          <w:ilvl w:val="0"/>
          <w:numId w:val="14"/>
        </w:numPr>
        <w:tabs>
          <w:tab w:val="clear" w:pos="720"/>
          <w:tab w:val="decimal" w:pos="432" w:leader="none"/>
        </w:tabs>
        <w:spacing w:lineRule="auto" w:line="228" w:before="0" w:after="0"/>
        <w:jc w:val="left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Stead, </w:t>
      </w:r>
      <w:r>
        <w:rPr>
          <w:rFonts w:ascii="Times New Roman" w:hAnsi="Times New Roman"/>
          <w:i/>
          <w:strike w:val="false"/>
          <w:dstrike w:val="false"/>
          <w:color w:val="000000"/>
          <w:spacing w:val="9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Divine Substance, </w:t>
      </w:r>
      <w:r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201-2, a </w:t>
      </w:r>
      <w:r>
        <w:rPr>
          <w:rFonts w:ascii="Times New Roman" w:hAnsi="Times New Roman"/>
          <w:i/>
          <w:strike w:val="false"/>
          <w:dstrike w:val="false"/>
          <w:color w:val="000000"/>
          <w:spacing w:val="9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RAC </w:t>
      </w:r>
      <w:r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16"/>
          <w:sz w:val="16"/>
          <w:vertAlign w:val="baseline"/>
          <w:lang w:val="sk-SK" w:eastAsia="en-US" w:bidi="ar-SA"/>
        </w:rPr>
        <w:t>16, 374-5.</w:t>
      </w:r>
    </w:p>
    <w:p>
      <w:pPr>
        <w:pStyle w:val="Normal"/>
        <w:spacing w:lineRule="auto" w:line="228" w:before="252" w:after="0"/>
        <w:ind w:left="0" w:right="0" w:firstLine="72"/>
        <w:jc w:val="both"/>
        <w:rPr>
          <w:lang w:val="sk-SK" w:eastAsia="en-US" w:bidi="ar-SA"/>
        </w:rPr>
      </w:pPr>
      <w:r>
        <mc:AlternateContent>
          <mc:Choice Requires="wps">
            <w:drawing>
              <wp:anchor behindDoc="1" distT="0" distB="635" distL="0" distR="635" simplePos="0" locked="0" layoutInCell="0" allowOverlap="1" relativeHeight="35">
                <wp:simplePos x="0" y="0"/>
                <wp:positionH relativeFrom="page">
                  <wp:posOffset>1658620</wp:posOffset>
                </wp:positionH>
                <wp:positionV relativeFrom="page">
                  <wp:posOffset>1920875</wp:posOffset>
                </wp:positionV>
                <wp:extent cx="4173220" cy="131445"/>
                <wp:effectExtent l="0" t="635" r="635" b="635"/>
                <wp:wrapSquare wrapText="bothSides"/>
                <wp:docPr id="34" name="Útvar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3120" cy="1314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a"/>
                              <w:tabs>
                                <w:tab w:val="clear" w:pos="720"/>
                                <w:tab w:val="right" w:pos="6556" w:leader="none"/>
                              </w:tabs>
                              <w:spacing w:lineRule="auto" w:line="192" w:before="0" w:after="0"/>
                              <w:ind w:left="72" w:right="0" w:hanging="0"/>
                              <w:jc w:val="left"/>
                              <w:rPr>
                                <w:rFonts w:ascii="Times New Roman" w:hAnsi="Times New Roman"/>
                                <w:strike w:val="false"/>
                                <w:dstrike w:val="false"/>
                                <w:color w:val="000000"/>
                                <w:spacing w:val="-10"/>
                                <w:w w:val="100"/>
                                <w:position w:val="0"/>
                                <w:sz w:val="22"/>
                                <w:sz w:val="22"/>
                                <w:vertAlign w:val="baseline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trike w:val="false"/>
                                <w:dstrike w:val="false"/>
                                <w:color w:val="000000"/>
                                <w:spacing w:val="-10"/>
                                <w:w w:val="100"/>
                                <w:position w:val="0"/>
                                <w:sz w:val="22"/>
                                <w:sz w:val="22"/>
                                <w:vertAlign w:val="baseline"/>
                                <w:lang w:val="en-US"/>
                              </w:rPr>
                              <w:t>"HOMOOUSIOS"</w:t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trike w:val="false"/>
                                <w:dstrike w:val="false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 w:val="22"/>
                                <w:vertAlign w:val="baseline"/>
                                <w:lang w:val="en-US"/>
                              </w:rPr>
                              <w:t>259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Útvar18" path="m0,0l-2147483645,0l-2147483645,-2147483646l0,-2147483646xe" stroked="f" o:allowincell="f" style="position:absolute;margin-left:130.6pt;margin-top:151.25pt;width:328.55pt;height:10.3pt;mso-wrap-style:square;v-text-anchor:top;mso-position-horizontal-relative:page;mso-position-vertic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a"/>
                        <w:tabs>
                          <w:tab w:val="clear" w:pos="720"/>
                          <w:tab w:val="right" w:pos="6556" w:leader="none"/>
                        </w:tabs>
                        <w:spacing w:lineRule="auto" w:line="192" w:before="0" w:after="0"/>
                        <w:ind w:left="72" w:right="0" w:hanging="0"/>
                        <w:jc w:val="left"/>
                        <w:rPr>
                          <w:rFonts w:ascii="Times New Roman" w:hAnsi="Times New Roman"/>
                          <w:strike w:val="false"/>
                          <w:dstrike w:val="false"/>
                          <w:color w:val="000000"/>
                          <w:spacing w:val="-10"/>
                          <w:w w:val="100"/>
                          <w:position w:val="0"/>
                          <w:sz w:val="22"/>
                          <w:sz w:val="22"/>
                          <w:vertAlign w:val="baseline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trike w:val="false"/>
                          <w:dstrike w:val="false"/>
                          <w:color w:val="000000"/>
                          <w:spacing w:val="-10"/>
                          <w:w w:val="100"/>
                          <w:position w:val="0"/>
                          <w:sz w:val="22"/>
                          <w:sz w:val="22"/>
                          <w:vertAlign w:val="baseline"/>
                          <w:lang w:val="en-US"/>
                        </w:rPr>
                        <w:t>"HOMOOUSIOS"</w:t>
                        <w:tab/>
                      </w:r>
                      <w:r>
                        <w:rPr>
                          <w:rFonts w:ascii="Times New Roman" w:hAnsi="Times New Roman"/>
                          <w:strike w:val="false"/>
                          <w:dstrike w:val="false"/>
                          <w:color w:val="000000"/>
                          <w:spacing w:val="0"/>
                          <w:w w:val="100"/>
                          <w:position w:val="0"/>
                          <w:sz w:val="22"/>
                          <w:sz w:val="22"/>
                          <w:vertAlign w:val="baseline"/>
                          <w:lang w:val="en-US"/>
                        </w:rPr>
                        <w:t>259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hAnsi="Times New Roman"/>
          <w:strike w:val="false"/>
          <w:dstrike w:val="false"/>
          <w:color w:val="000000"/>
          <w:spacing w:val="-4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objaviť v hermetickom </w:t>
      </w:r>
      <w:r>
        <w:rPr>
          <w:rFonts w:ascii="Times New Roman" w:hAnsi="Times New Roman"/>
          <w:i/>
          <w:strike w:val="false"/>
          <w:dstrike w:val="false"/>
          <w:color w:val="000000"/>
          <w:spacing w:val="-4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Poimandres </w:t>
      </w:r>
      <w:r>
        <w:rPr>
          <w:rFonts w:ascii="Times New Roman" w:hAnsi="Times New Roman"/>
          <w:strike w:val="false"/>
          <w:dstrike w:val="false"/>
          <w:color w:val="000000"/>
          <w:spacing w:val="-4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znaky špecificky židovsko-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helénskeho vplyvu možno celkovo považovať za zavádzajúce.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sz w:val="22"/>
          <w:vertAlign w:val="superscript"/>
          <w:lang w:val="sk-SK" w:eastAsia="en-US" w:bidi="ar-SA"/>
        </w:rPr>
        <w:t>95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Tento údajný vplyv v skutočnosti spočíva iba na nejasnej podobnosti </w:t>
      </w:r>
      <w:r>
        <w:rPr>
          <w:rFonts w:ascii="Times New Roman" w:hAnsi="Times New Roman"/>
          <w:i/>
          <w:strike w:val="false"/>
          <w:dstrike w:val="false"/>
          <w:color w:val="000000"/>
          <w:spacing w:val="2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Poimandres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18 s 1M 1:28 a záverečného hymnu (kap. 31) s Izom.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22"/>
          <w:sz w:val="22"/>
          <w:vertAlign w:val="baseline"/>
          <w:lang w:val="sk-SK" w:eastAsia="en-US" w:bidi="ar-SA"/>
        </w:rPr>
        <w:t>6:3.</w:t>
      </w:r>
    </w:p>
    <w:p>
      <w:pPr>
        <w:pStyle w:val="Normal"/>
        <w:spacing w:lineRule="auto" w:line="228" w:before="0" w:after="0"/>
        <w:ind w:left="0" w:right="72" w:firstLine="216"/>
        <w:jc w:val="both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Ešte horšie je interpretovať tento hermetický traktát ako pohanské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evanjelium, ktoré bolo v treťom storočí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nášho letopočtu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polemicky použité proti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kresťanstvu.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sz w:val="22"/>
          <w:vertAlign w:val="superscript"/>
          <w:lang w:val="sk-SK" w:eastAsia="en-US" w:bidi="ar-SA"/>
        </w:rPr>
        <w:t xml:space="preserve">96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Len preto, že Numenius z Apamey poznal Bibliu a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veľmi si vážil Mojžiša, nikoho by ani vo sne nenapadlo povedať, že bol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židovsko-helénista, alebo že si svoje pojmy a svoj teologický jazyk požičal 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zo židovsko-kresťanskej tradície, alebo že reagoval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proti kresťanskej teológii!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sz w:val="22"/>
          <w:vertAlign w:val="superscript"/>
          <w:lang w:val="sk-SK" w:eastAsia="en-US" w:bidi="ar-SA"/>
        </w:rPr>
        <w:t xml:space="preserve">97 Zdráham sa teda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akceptovať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&amp;Lichliho názor, že výskyt termínu </w:t>
      </w:r>
      <w:r>
        <w:rPr>
          <w:rFonts w:ascii="Times New Roman" w:hAnsi="Times New Roman"/>
          <w:i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homoousios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v </w:t>
      </w:r>
      <w:r>
        <w:rPr>
          <w:rFonts w:ascii="Times New Roman" w:hAnsi="Times New Roman"/>
          <w:i/>
          <w:strike w:val="false"/>
          <w:dstrike w:val="false"/>
          <w:color w:val="000000"/>
          <w:spacing w:val="2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Poimandres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je reminiscenciou na spory kresťanských teológov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a že hermetický autor si preto chcel prisvojiť kresťanskú 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teológiu.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sz w:val="22"/>
          <w:vertAlign w:val="superscript"/>
          <w:lang w:val="sk-SK" w:eastAsia="en-US" w:bidi="ar-SA"/>
        </w:rPr>
        <w:t>98</w:t>
      </w:r>
    </w:p>
    <w:p>
      <w:pPr>
        <w:pStyle w:val="Normal"/>
        <w:spacing w:lineRule="auto" w:line="228" w:before="0" w:after="0"/>
        <w:ind w:left="0" w:right="72" w:firstLine="216"/>
        <w:jc w:val="both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Poimandres </w:t>
      </w:r>
      <w:r>
        <w:rPr>
          <w:rFonts w:ascii="Times New Roman" w:hAnsi="Times New Roman"/>
          <w:i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,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rovnako ako všetky ostatné zachované hermetické traktáty,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s podporou helenistickej filozofickej 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terminológie skôr rozpracúva skutočne pohanskú doktrínu, ktorú egyptskí kňazi šírili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pod menom Thoth-Hermes.“ Ako brilantne ukázal Erik Iversen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sk-SK" w:eastAsia="en-US" w:bidi="ar-SA"/>
        </w:rPr>
        <w:t>, túto doktrínu treba chápať vo svetle dôkazov o</w:t>
      </w:r>
    </w:p>
    <w:p>
      <w:pPr>
        <w:pStyle w:val="Normal"/>
        <w:numPr>
          <w:ilvl w:val="0"/>
          <w:numId w:val="15"/>
        </w:numPr>
        <w:tabs>
          <w:tab w:val="clear" w:pos="720"/>
          <w:tab w:val="decimal" w:pos="432" w:leader="none"/>
        </w:tabs>
        <w:spacing w:lineRule="auto" w:line="228" w:before="612" w:after="0"/>
        <w:jc w:val="both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Pozri najmä Charles Harold Dodd, </w:t>
      </w:r>
      <w:r>
        <w:rPr>
          <w:rFonts w:ascii="Times New Roman" w:hAnsi="Times New Roman"/>
          <w:i/>
          <w:strike w:val="false"/>
          <w:dstrike w:val="false"/>
          <w:color w:val="000000"/>
          <w:spacing w:val="2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Biblia a Gréci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(Londýn: Hodder a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Stanghton, 1935; 3. vydanie, 1964), 201-9, a Jens Holzhausen, </w:t>
      </w:r>
      <w:r>
        <w:rPr>
          <w:rFonts w:ascii="Times New Roman" w:hAnsi="Times New Roman"/>
          <w:i/>
          <w:strike w:val="false"/>
          <w:dstrike w:val="false"/>
          <w:color w:val="000000"/>
          <w:spacing w:val="3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Der "Mythos vom Men </w:t>
        <w:softHyphen/>
      </w:r>
      <w:r>
        <w:rPr>
          <w:rFonts w:ascii="Times New Roman" w:hAnsi="Times New Roman"/>
          <w:i/>
          <w:strike w:val="false"/>
          <w:dstrike w:val="false"/>
          <w:color w:val="000000"/>
          <w:spacing w:val="-3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schen" im hellenistischen </w:t>
      </w:r>
      <w:r>
        <w:rPr>
          <w:rFonts w:ascii="Times New Roman" w:hAnsi="Times New Roman"/>
          <w:i/>
          <w:strike w:val="false"/>
          <w:dstrike w:val="false"/>
          <w:color w:val="000000"/>
          <w:spacing w:val="-3"/>
          <w:w w:val="100"/>
          <w:position w:val="0"/>
          <w:sz w:val="18"/>
          <w:sz w:val="18"/>
          <w:vertAlign w:val="baseline"/>
          <w:lang w:val="sk-SK" w:eastAsia="en-US" w:bidi="ar-SA"/>
        </w:rPr>
        <w:t xml:space="preserve">Agypten. </w:t>
      </w:r>
      <w:r>
        <w:rPr>
          <w:rFonts w:ascii="Times New Roman" w:hAnsi="Times New Roman"/>
          <w:i/>
          <w:strike w:val="false"/>
          <w:dstrike w:val="false"/>
          <w:color w:val="000000"/>
          <w:spacing w:val="-3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Eine Studie zum "Poimandres" (=CH I), zu Valentin und </w:t>
      </w:r>
      <w:r>
        <w:rPr>
          <w:rFonts w:ascii="Times New Roman" w:hAnsi="Times New Roman"/>
          <w:i/>
          <w:strike w:val="false"/>
          <w:dstrike w:val="false"/>
          <w:color w:val="000000"/>
          <w:spacing w:val="0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dem gnostischen Mythos,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Theophaneia, 33 (Frankfurt nad Mohanom: Hain, 1994). Pre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vyváženejší uhol pohľadu pozri Birger A. Pearson, „Židovské prvky v Corpus Hermeti 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cum I (Poimandres)“, v </w:t>
      </w:r>
      <w:r>
        <w:rPr>
          <w:rFonts w:ascii="Times New Roman" w:hAnsi="Times New Roman"/>
          <w:i/>
          <w:strike w:val="false"/>
          <w:dstrike w:val="false"/>
          <w:color w:val="000000"/>
          <w:spacing w:val="2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Štúdiách o gnosticizme a helenistických náboženstvách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prezentovaných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Gillesovi Quispelovi pri príležitosti jeho 65. narodenín, eds. Roelof van den Broek a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Maarten J. Vermaseren, Etudes preliminaires aux Religions Orientales dans l'Empire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Romain, 91 (Leiden: Brill, 1981), 336-48. Tento článok je pretlačený v Birger A. Pearson, </w:t>
      </w:r>
      <w:r>
        <w:rPr>
          <w:rFonts w:ascii="Times New Roman" w:hAnsi="Times New Roman"/>
          <w:i/>
          <w:strike w:val="false"/>
          <w:dstrike w:val="false"/>
          <w:color w:val="000000"/>
          <w:spacing w:val="-2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Gnosticism, Judaism, and Egyptian Christianity, </w:t>
      </w:r>
      <w:r>
        <w:rPr>
          <w:rFonts w:ascii="Times New Roman" w:hAnsi="Times New Roman"/>
          <w:strike w:val="false"/>
          <w:dstrike w:val="false"/>
          <w:color w:val="000000"/>
          <w:spacing w:val="-2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Studies in Antiquity and Christianity 5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6"/>
          <w:sz w:val="16"/>
          <w:vertAlign w:val="baseline"/>
          <w:lang w:val="sk-SK" w:eastAsia="en-US" w:bidi="ar-SA"/>
        </w:rPr>
        <w:t>(Minneapolis: Fortress, 1990), 136-47.</w:t>
      </w:r>
    </w:p>
    <w:p>
      <w:pPr>
        <w:pStyle w:val="Normal"/>
        <w:numPr>
          <w:ilvl w:val="0"/>
          <w:numId w:val="15"/>
        </w:numPr>
        <w:tabs>
          <w:tab w:val="clear" w:pos="720"/>
          <w:tab w:val="decimal" w:pos="432" w:leader="none"/>
        </w:tabs>
        <w:spacing w:lineRule="auto" w:line="228" w:before="0" w:after="0"/>
        <w:jc w:val="both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Túto tézu zastáva Jorg Bahli, </w:t>
      </w:r>
      <w:r>
        <w:rPr>
          <w:rFonts w:ascii="Times New Roman" w:hAnsi="Times New Roman"/>
          <w:i/>
          <w:strike w:val="false"/>
          <w:dstrike w:val="false"/>
          <w:color w:val="000000"/>
          <w:spacing w:val="0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Der Poimandres, ein paganisiertes Evangelium. </w:t>
      </w:r>
      <w:r>
        <w:rPr>
          <w:rFonts w:ascii="Times New Roman" w:hAnsi="Times New Roman"/>
          <w:i/>
          <w:strike w:val="false"/>
          <w:dstrike w:val="false"/>
          <w:color w:val="000000"/>
          <w:spacing w:val="-6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Sprachliche und begriffliche Untersuchungen zum 1. Traktat des Corpus Hermeticum, </w:t>
      </w:r>
      <w:r>
        <w:rPr>
          <w:rFonts w:ascii="Times New Roman" w:hAnsi="Times New Roman"/>
          <w:strike w:val="false"/>
          <w:dstrike w:val="false"/>
          <w:color w:val="000000"/>
          <w:spacing w:val="-6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Wis 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6"/>
          <w:sz w:val="16"/>
          <w:vertAlign w:val="baseline"/>
          <w:lang w:val="sk-SK" w:eastAsia="en-US" w:bidi="ar-SA"/>
        </w:rPr>
        <w:t>senschaftliche Untersuchungen zum Neuen Testament, 2. Reihe, 27 (Tubingen: JCB Mohr, 1987).</w:t>
      </w:r>
    </w:p>
    <w:p>
      <w:pPr>
        <w:pStyle w:val="Normal"/>
        <w:numPr>
          <w:ilvl w:val="0"/>
          <w:numId w:val="15"/>
        </w:numPr>
        <w:tabs>
          <w:tab w:val="clear" w:pos="720"/>
          <w:tab w:val="decimal" w:pos="432" w:leader="none"/>
        </w:tabs>
        <w:spacing w:lineRule="auto" w:line="228" w:before="0" w:after="0"/>
        <w:jc w:val="both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Pozrite si zbierku jeho zachovaných fragmentov v Edouard des Places, </w:t>
      </w:r>
      <w:r>
        <w:rPr>
          <w:rFonts w:ascii="Times New Roman" w:hAnsi="Times New Roman"/>
          <w:i/>
          <w:strike w:val="false"/>
          <w:dstrike w:val="false"/>
          <w:color w:val="000000"/>
          <w:spacing w:val="2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Numenius. Fragmenty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(Paríž: Les Belles Lettres, 1973), esp. frag. 8 (Platón je ctižiadostivý Mojžiš), 13 (citácia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6"/>
          <w:sz w:val="16"/>
          <w:vertAlign w:val="baseline"/>
          <w:lang w:val="sk-SK" w:eastAsia="en-US" w:bidi="ar-SA"/>
        </w:rPr>
        <w:t>2M 3:14) a 30 (citácia 1M 1:2).</w:t>
      </w:r>
    </w:p>
    <w:p>
      <w:pPr>
        <w:pStyle w:val="Normal"/>
        <w:numPr>
          <w:ilvl w:val="0"/>
          <w:numId w:val="15"/>
        </w:numPr>
        <w:tabs>
          <w:tab w:val="clear" w:pos="720"/>
          <w:tab w:val="decimal" w:pos="432" w:leader="none"/>
        </w:tabs>
        <w:spacing w:lineRule="auto" w:line="235" w:before="0" w:after="0"/>
        <w:jc w:val="both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Biichli, </w:t>
      </w:r>
      <w:r>
        <w:rPr>
          <w:rFonts w:ascii="Times New Roman" w:hAnsi="Times New Roman"/>
          <w:i/>
          <w:strike w:val="false"/>
          <w:dstrike w:val="false"/>
          <w:color w:val="000000"/>
          <w:spacing w:val="2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Der Poimandres,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65-6: "Der Wortgebrauch von (ii.Looliai,os weist naralich ein 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deutig in den christlichen Bereich ... Da ovi.ocrixrins innerhalb des CorpHerm nur hier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im Poimandres einmal vorkommt, konnenenm w Reminiszenz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an die Auseinandersetzung der christlichen Theologen annehmen.“ Tento záver je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založený na pochybnom predpoklade, že „dort ist der christliche Einflup gesichert,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6"/>
          <w:sz w:val="16"/>
          <w:vertAlign w:val="baseline"/>
          <w:lang w:val="sk-SK" w:eastAsia="en-US" w:bidi="ar-SA"/>
        </w:rPr>
        <w:t>wo ein Wort nur durch den christlichen Sprachgebrauch erklart werden konnte“ (203 konnte).</w:t>
      </w:r>
    </w:p>
    <w:p>
      <w:pPr>
        <w:sectPr>
          <w:type w:val="nextPage"/>
          <w:pgSz w:w="11918" w:h="16854"/>
          <w:pgMar w:left="2612" w:right="2674" w:gutter="0" w:header="0" w:top="3232" w:footer="0" w:bottom="2654"/>
          <w:pgNumType w:fmt="decimal"/>
          <w:formProt w:val="false"/>
          <w:textDirection w:val="lrTb"/>
          <w:docGrid w:type="default" w:linePitch="100" w:charSpace="4096"/>
        </w:sectPr>
        <w:pStyle w:val="Normal"/>
        <w:numPr>
          <w:ilvl w:val="0"/>
          <w:numId w:val="15"/>
        </w:numPr>
        <w:tabs>
          <w:tab w:val="clear" w:pos="720"/>
          <w:tab w:val="decimal" w:pos="432" w:leader="none"/>
        </w:tabs>
        <w:spacing w:lineRule="auto" w:line="228" w:before="0" w:after="0"/>
        <w:jc w:val="both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Pozri lamblichus, </w:t>
      </w:r>
      <w:r>
        <w:rPr>
          <w:rFonts w:ascii="Times New Roman" w:hAnsi="Times New Roman"/>
          <w:i/>
          <w:strike w:val="false"/>
          <w:dstrike w:val="false"/>
          <w:color w:val="000000"/>
          <w:spacing w:val="7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De mysteriis Aegyptiorum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16"/>
          <w:sz w:val="16"/>
          <w:vertAlign w:val="baseline"/>
          <w:lang w:val="sk-SK" w:eastAsia="en-US" w:bidi="ar-SA"/>
        </w:rPr>
        <w:t>1,1,1-2.</w:t>
      </w:r>
    </w:p>
    <w:p>
      <w:pPr>
        <w:pStyle w:val="Normal"/>
        <w:spacing w:lineRule="auto" w:line="240" w:before="252" w:after="0"/>
        <w:ind w:left="0" w:right="0" w:hanging="0"/>
        <w:jc w:val="both"/>
        <w:rPr>
          <w:lang w:val="sk-SK" w:eastAsia="en-US" w:bidi="ar-SA"/>
        </w:rPr>
      </w:pPr>
      <w:r>
        <mc:AlternateContent>
          <mc:Choice Requires="wps">
            <w:drawing>
              <wp:anchor behindDoc="1" distT="635" distB="0" distL="0" distR="635" simplePos="0" locked="0" layoutInCell="0" allowOverlap="1" relativeHeight="37">
                <wp:simplePos x="0" y="0"/>
                <wp:positionH relativeFrom="page">
                  <wp:posOffset>1694815</wp:posOffset>
                </wp:positionH>
                <wp:positionV relativeFrom="page">
                  <wp:posOffset>1929130</wp:posOffset>
                </wp:positionV>
                <wp:extent cx="4173220" cy="120015"/>
                <wp:effectExtent l="0" t="1270" r="635" b="0"/>
                <wp:wrapSquare wrapText="bothSides"/>
                <wp:docPr id="36" name="Útvar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312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a"/>
                              <w:tabs>
                                <w:tab w:val="clear" w:pos="720"/>
                                <w:tab w:val="right" w:pos="6557" w:leader="none"/>
                              </w:tabs>
                              <w:spacing w:lineRule="auto" w:line="240" w:before="0" w:after="0"/>
                              <w:ind w:left="0" w:right="0" w:hanging="0"/>
                              <w:jc w:val="left"/>
                              <w:rPr>
                                <w:rFonts w:ascii="Times New Roman" w:hAnsi="Times New Roman"/>
                                <w:strike w:val="false"/>
                                <w:dstrike w:val="false"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 w:val="17"/>
                                <w:vertAlign w:val="baseline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trike w:val="false"/>
                                <w:dstrike w:val="false"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 w:val="17"/>
                                <w:vertAlign w:val="baseline"/>
                                <w:lang w:val="en-US"/>
                              </w:rPr>
                              <w:t>260</w:t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trike w:val="false"/>
                                <w:dstrike w:val="false"/>
                                <w:color w:val="000000"/>
                                <w:spacing w:val="18"/>
                                <w:w w:val="100"/>
                                <w:position w:val="0"/>
                                <w:sz w:val="17"/>
                                <w:sz w:val="17"/>
                                <w:vertAlign w:val="baseline"/>
                                <w:lang w:val="en-US"/>
                              </w:rPr>
                              <w:t>CHURCH HISTORY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Útvar19" path="m0,0l-2147483645,0l-2147483645,-2147483646l0,-2147483646xe" stroked="f" o:allowincell="f" style="position:absolute;margin-left:133.45pt;margin-top:151.9pt;width:328.55pt;height:9.4pt;mso-wrap-style:square;v-text-anchor:top;mso-position-horizontal-relative:page;mso-position-vertic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a"/>
                        <w:tabs>
                          <w:tab w:val="clear" w:pos="720"/>
                          <w:tab w:val="right" w:pos="6557" w:leader="none"/>
                        </w:tabs>
                        <w:spacing w:lineRule="auto" w:line="240" w:before="0" w:after="0"/>
                        <w:ind w:left="0" w:right="0" w:hanging="0"/>
                        <w:jc w:val="left"/>
                        <w:rPr>
                          <w:rFonts w:ascii="Times New Roman" w:hAnsi="Times New Roman"/>
                          <w:strike w:val="false"/>
                          <w:dstrike w:val="false"/>
                          <w:color w:val="000000"/>
                          <w:spacing w:val="0"/>
                          <w:w w:val="100"/>
                          <w:position w:val="0"/>
                          <w:sz w:val="17"/>
                          <w:sz w:val="17"/>
                          <w:vertAlign w:val="baseline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trike w:val="false"/>
                          <w:dstrike w:val="false"/>
                          <w:color w:val="000000"/>
                          <w:spacing w:val="0"/>
                          <w:w w:val="100"/>
                          <w:position w:val="0"/>
                          <w:sz w:val="17"/>
                          <w:sz w:val="17"/>
                          <w:vertAlign w:val="baseline"/>
                          <w:lang w:val="en-US"/>
                        </w:rPr>
                        <w:t>260</w:t>
                        <w:tab/>
                      </w:r>
                      <w:r>
                        <w:rPr>
                          <w:rFonts w:ascii="Times New Roman" w:hAnsi="Times New Roman"/>
                          <w:strike w:val="false"/>
                          <w:dstrike w:val="false"/>
                          <w:color w:val="000000"/>
                          <w:spacing w:val="18"/>
                          <w:w w:val="100"/>
                          <w:position w:val="0"/>
                          <w:sz w:val="17"/>
                          <w:sz w:val="17"/>
                          <w:vertAlign w:val="baseline"/>
                          <w:lang w:val="en-US"/>
                        </w:rPr>
                        <w:t>CHURCH HISTORY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starovekých mytografov na typické motívy, na ktorých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bola založená egyptská teológia. </w:t>
      </w:r>
      <w:r>
        <w:rPr>
          <w:rFonts w:ascii="Times New Roman" w:hAnsi="Times New Roman"/>
          <w:strike w:val="false"/>
          <w:dstrike w:val="false"/>
          <w:color w:val="000000"/>
          <w:spacing w:val="-3"/>
          <w:w w:val="100"/>
          <w:sz w:val="22"/>
          <w:vertAlign w:val="superscript"/>
          <w:lang w:val="sk-SK" w:eastAsia="en-US" w:bidi="ar-SA"/>
        </w:rPr>
        <w:t xml:space="preserve">10°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Napríklad Iamblichus vie o </w:t>
      </w:r>
      <w:r>
        <w:rPr>
          <w:rFonts w:ascii="Times New Roman" w:hAnsi="Times New Roman"/>
          <w:strike w:val="false"/>
          <w:dstrike w:val="false"/>
          <w:color w:val="000000"/>
          <w:spacing w:val="13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dominantnej úlohe, ktorú v egyptskom náboženstve pripisuje Nous 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-1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Demiurge – nazývaný rôznymi menami Amun, Ptah a Osiris. </w:t>
      </w:r>
      <w:r>
        <w:rPr>
          <w:rFonts w:ascii="Times New Roman" w:hAnsi="Times New Roman"/>
          <w:strike w:val="false"/>
          <w:dstrike w:val="false"/>
          <w:color w:val="000000"/>
          <w:spacing w:val="-11"/>
          <w:w w:val="100"/>
          <w:sz w:val="22"/>
          <w:vertAlign w:val="superscript"/>
          <w:lang w:val="sk-SK" w:eastAsia="en-US" w:bidi="ar-SA"/>
        </w:rPr>
        <w:t>1°1</w:t>
      </w:r>
      <w:r>
        <w:rPr>
          <w:rFonts w:ascii="Times New Roman" w:hAnsi="Times New Roman"/>
          <w:strike w:val="false"/>
          <w:dstrike w:val="false"/>
          <w:color w:val="000000"/>
          <w:spacing w:val="-1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Diodorus Siculus zasa uvádza, že Egypťania stotožňovali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Pneumu so Zeusom alebo Amúnom, pretože ho považovali za zdroj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dychu života, ktorý sa nachádza vo všetkých živých bytostiach, a preto ho </w:t>
      </w:r>
      <w:r>
        <w:rPr>
          <w:rFonts w:ascii="Times New Roman" w:hAnsi="Times New Roman"/>
          <w:strike w:val="false"/>
          <w:dstrike w:val="false"/>
          <w:color w:val="000000"/>
          <w:spacing w:val="12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nazývali Otcom vesmíru.“ Plutarchos potvrdzuje, že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Egypťania nazývali Pneuma Zeus (alebo Amun).' Egyptská teológia </w:t>
      </w:r>
      <w:r>
        <w:rPr>
          <w:rFonts w:ascii="Times New Roman" w:hAnsi="Times New Roman"/>
          <w:strike w:val="false"/>
          <w:dstrike w:val="false"/>
          <w:color w:val="000000"/>
          <w:spacing w:val="12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už poznala božskú zhodnosť Nous s </w:t>
      </w:r>
      <w:r>
        <w:rPr>
          <w:rFonts w:ascii="Times New Roman" w:hAnsi="Times New Roman"/>
          <w:strike w:val="false"/>
          <w:dstrike w:val="false"/>
          <w:color w:val="000000"/>
          <w:spacing w:val="10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Pneumou, ideu, ktorú potom verne prijalo </w:t>
      </w:r>
      <w:r>
        <w:rPr>
          <w:rFonts w:ascii="Times New Roman" w:hAnsi="Times New Roman"/>
          <w:i/>
          <w:strike w:val="false"/>
          <w:dstrike w:val="false"/>
          <w:color w:val="000000"/>
          <w:spacing w:val="10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Corpus </w:t>
      </w:r>
      <w:r>
        <w:rPr>
          <w:rFonts w:ascii="Times New Roman" w:hAnsi="Times New Roman"/>
          <w:i/>
          <w:strike w:val="false"/>
          <w:dstrike w:val="false"/>
          <w:color w:val="000000"/>
          <w:spacing w:val="5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Hermeticum.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Pneuma ako jemný dych Nousov sa vznášala nad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vodami pôvodného chaosu pred stvorením, </w:t>
      </w:r>
      <w:r>
        <w:rPr>
          <w:rFonts w:ascii="Times New Roman" w:hAnsi="Times New Roman"/>
          <w:strike w:val="false"/>
          <w:dstrike w:val="false"/>
          <w:color w:val="000000"/>
          <w:spacing w:val="-4"/>
          <w:w w:val="100"/>
          <w:sz w:val="22"/>
          <w:vertAlign w:val="superscript"/>
          <w:lang w:val="sk-SK" w:eastAsia="en-US" w:bidi="ar-SA"/>
        </w:rPr>
        <w:t xml:space="preserve">104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kým Nous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pochádza zo samotnej podstaty boha, ak má boh nejakú esenciu; Nous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nebol odrezaný od Božej podstaty, ale rozšíril sa ako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svetlo slnka. </w:t>
      </w:r>
      <w:r>
        <w:rPr>
          <w:rFonts w:ascii="Times New Roman" w:hAnsi="Times New Roman"/>
          <w:strike w:val="false"/>
          <w:dstrike w:val="false"/>
          <w:color w:val="000000"/>
          <w:spacing w:val="-6"/>
          <w:w w:val="100"/>
          <w:sz w:val="22"/>
          <w:vertAlign w:val="superscript"/>
          <w:lang w:val="sk-SK" w:eastAsia="en-US" w:bidi="ar-SA"/>
        </w:rPr>
        <w:t>105</w:t>
      </w:r>
    </w:p>
    <w:p>
      <w:pPr>
        <w:pStyle w:val="Normal"/>
        <w:spacing w:lineRule="auto" w:line="240" w:before="0" w:after="0"/>
        <w:ind w:left="0" w:right="0" w:firstLine="216"/>
        <w:jc w:val="both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Ako ďalšie potvrdenie dôležitosti egyptskej tradície pre správne historické chápanie pôvodu a skutočného významu slova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homoousios </w:t>
      </w:r>
      <w:r>
        <w:rPr>
          <w:rFonts w:ascii="Times New Roman" w:hAnsi="Times New Roman"/>
          <w:i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som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teraz rád, že môžem do diskusie pridať nový text. Tento text bol doteraz úplne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prehliadaný všetkými, ktorí sa zaoberali výkladom </w:t>
      </w:r>
      <w:r>
        <w:rPr>
          <w:rFonts w:ascii="Times New Roman" w:hAnsi="Times New Roman"/>
          <w:i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homoousios. Mám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na mysli prácu s názvom </w:t>
      </w:r>
      <w:r>
        <w:rPr>
          <w:rFonts w:ascii="Times New Roman" w:hAnsi="Times New Roman"/>
          <w:i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Theosophia,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anonymnú 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monofyzitskú zbierku rôznych zdrojov v štyroch knihách, ktorá sa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datuje do prvých rokov šiesteho storočia nl </w:t>
      </w:r>
      <w:r>
        <w:rPr>
          <w:rFonts w:ascii="Times New Roman" w:hAnsi="Times New Roman"/>
          <w:strike w:val="false"/>
          <w:dstrike w:val="false"/>
          <w:color w:val="000000"/>
          <w:spacing w:val="-5"/>
          <w:w w:val="100"/>
          <w:sz w:val="22"/>
          <w:vertAlign w:val="superscript"/>
          <w:lang w:val="sk-SK" w:eastAsia="en-US" w:bidi="ar-SA"/>
        </w:rPr>
        <w:t>106.</w:t>
      </w:r>
    </w:p>
    <w:p>
      <w:pPr>
        <w:pStyle w:val="Normal"/>
        <w:spacing w:lineRule="auto" w:line="240" w:before="252" w:after="0"/>
        <w:ind w:left="0" w:right="0" w:hanging="0"/>
        <w:jc w:val="center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14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VI. </w:t>
      </w:r>
      <w:r>
        <w:rPr>
          <w:rFonts w:ascii="Times New Roman" w:hAnsi="Times New Roman"/>
          <w:i/>
          <w:strike w:val="false"/>
          <w:dstrike w:val="false"/>
          <w:color w:val="000000"/>
          <w:spacing w:val="14"/>
          <w:w w:val="115"/>
          <w:position w:val="0"/>
          <w:sz w:val="15"/>
          <w:sz w:val="15"/>
          <w:vertAlign w:val="baseline"/>
          <w:lang w:val="sk-SK" w:eastAsia="en-US" w:bidi="ar-SA"/>
        </w:rPr>
        <w:t xml:space="preserve">HOMOOUS/OS </w:t>
      </w:r>
      <w:r>
        <w:rPr>
          <w:rFonts w:ascii="Times New Roman" w:hAnsi="Times New Roman"/>
          <w:strike w:val="false"/>
          <w:dstrike w:val="false"/>
          <w:color w:val="000000"/>
          <w:spacing w:val="14"/>
          <w:w w:val="100"/>
          <w:position w:val="0"/>
          <w:sz w:val="17"/>
          <w:sz w:val="17"/>
          <w:vertAlign w:val="baseline"/>
          <w:lang w:val="sk-SK" w:eastAsia="en-US" w:bidi="ar-SA"/>
        </w:rPr>
        <w:t>V EGYPTSKOM NÁPISOCH</w:t>
      </w:r>
    </w:p>
    <w:p>
      <w:pPr>
        <w:pStyle w:val="Normal"/>
        <w:spacing w:lineRule="auto" w:line="240" w:before="72" w:after="0"/>
        <w:ind w:left="0" w:right="0" w:firstLine="216"/>
        <w:jc w:val="both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10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Päť egyptských orákulí, zaznamenaných výlučne v prvej knihe </w:t>
      </w:r>
      <w:r>
        <w:rPr>
          <w:rFonts w:ascii="Times New Roman" w:hAnsi="Times New Roman"/>
          <w:i/>
          <w:strike w:val="false"/>
          <w:dstrike w:val="false"/>
          <w:color w:val="000000"/>
          <w:spacing w:val="2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Teozofie,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vyvyšuje najvyššieho Boha (nazývaného Nous alebo Logos) a jeho Syna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Logosa, ktorí plne zdieľajú svoju božskú podstatu s Pneumou. V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Ombose, pevnostnom meste Thebaidov v Hornom Egypte,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sk-SK" w:eastAsia="en-US" w:bidi="ar-SA"/>
        </w:rPr>
        <w:t>bolo vyryté toto orákulum:</w:t>
      </w:r>
    </w:p>
    <w:p>
      <w:pPr>
        <w:pStyle w:val="Normal"/>
        <w:numPr>
          <w:ilvl w:val="0"/>
          <w:numId w:val="16"/>
        </w:numPr>
        <w:tabs>
          <w:tab w:val="clear" w:pos="720"/>
          <w:tab w:val="decimal" w:pos="432" w:leader="none"/>
        </w:tabs>
        <w:spacing w:lineRule="auto" w:line="240" w:before="432" w:after="0"/>
        <w:jc w:val="left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Erik Iversen, </w:t>
      </w:r>
      <w:r>
        <w:rPr>
          <w:rFonts w:ascii="Times New Roman" w:hAnsi="Times New Roman"/>
          <w:i/>
          <w:strike w:val="false"/>
          <w:dstrike w:val="false"/>
          <w:color w:val="000000"/>
          <w:spacing w:val="4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Egyptská a hermetická doktrína,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Opuscula Graecolatina- Supplementa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16"/>
          <w:sz w:val="16"/>
          <w:vertAlign w:val="baseline"/>
          <w:lang w:val="sk-SK" w:eastAsia="en-US" w:bidi="ar-SA"/>
        </w:rPr>
        <w:t>Musei Tusculani, 27 (Kodaň: Museum Tusculanum, 1984).</w:t>
      </w:r>
    </w:p>
    <w:p>
      <w:pPr>
        <w:pStyle w:val="Normal"/>
        <w:numPr>
          <w:ilvl w:val="0"/>
          <w:numId w:val="16"/>
        </w:numPr>
        <w:tabs>
          <w:tab w:val="clear" w:pos="720"/>
          <w:tab w:val="decimal" w:pos="432" w:leader="none"/>
        </w:tabs>
        <w:spacing w:lineRule="auto" w:line="240" w:before="0" w:after="0"/>
        <w:jc w:val="left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Iamblichus, </w:t>
      </w:r>
      <w:r>
        <w:rPr>
          <w:rFonts w:ascii="Times New Roman" w:hAnsi="Times New Roman"/>
          <w:i/>
          <w:strike w:val="false"/>
          <w:dstrike w:val="false"/>
          <w:color w:val="000000"/>
          <w:spacing w:val="9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De mysteriis Aegyptiorum </w:t>
      </w:r>
      <w:r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16"/>
          <w:sz w:val="16"/>
          <w:vertAlign w:val="baseline"/>
          <w:lang w:val="sk-SK" w:eastAsia="en-US" w:bidi="ar-SA"/>
        </w:rPr>
        <w:t>VII1,3.</w:t>
      </w:r>
    </w:p>
    <w:p>
      <w:pPr>
        <w:pStyle w:val="Normal"/>
        <w:numPr>
          <w:ilvl w:val="0"/>
          <w:numId w:val="16"/>
        </w:numPr>
        <w:tabs>
          <w:tab w:val="clear" w:pos="720"/>
          <w:tab w:val="decimal" w:pos="432" w:leader="none"/>
        </w:tabs>
        <w:spacing w:lineRule="auto" w:line="204" w:before="0" w:after="0"/>
        <w:jc w:val="left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12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Diodorus, </w:t>
      </w:r>
      <w:r>
        <w:rPr>
          <w:rFonts w:ascii="Times New Roman" w:hAnsi="Times New Roman"/>
          <w:i/>
          <w:strike w:val="false"/>
          <w:dstrike w:val="false"/>
          <w:color w:val="000000"/>
          <w:spacing w:val="12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Bibliotheca </w:t>
      </w:r>
      <w:r>
        <w:rPr>
          <w:rFonts w:ascii="Times New Roman" w:hAnsi="Times New Roman"/>
          <w:strike w:val="false"/>
          <w:dstrike w:val="false"/>
          <w:color w:val="000000"/>
          <w:spacing w:val="12"/>
          <w:w w:val="100"/>
          <w:position w:val="0"/>
          <w:sz w:val="16"/>
          <w:sz w:val="16"/>
          <w:vertAlign w:val="baseline"/>
          <w:lang w:val="sk-SK" w:eastAsia="en-US" w:bidi="ar-SA"/>
        </w:rPr>
        <w:t>1,12,2.</w:t>
      </w:r>
    </w:p>
    <w:p>
      <w:pPr>
        <w:pStyle w:val="Normal"/>
        <w:numPr>
          <w:ilvl w:val="0"/>
          <w:numId w:val="16"/>
        </w:numPr>
        <w:tabs>
          <w:tab w:val="clear" w:pos="720"/>
          <w:tab w:val="decimal" w:pos="432" w:leader="none"/>
        </w:tabs>
        <w:spacing w:lineRule="auto" w:line="240" w:before="0" w:after="0"/>
        <w:jc w:val="left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10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Plutarch, </w:t>
      </w:r>
      <w:r>
        <w:rPr>
          <w:rFonts w:ascii="Times New Roman" w:hAnsi="Times New Roman"/>
          <w:i/>
          <w:strike w:val="false"/>
          <w:dstrike w:val="false"/>
          <w:color w:val="000000"/>
          <w:spacing w:val="10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De Iside et Osiride, </w:t>
      </w:r>
      <w:r>
        <w:rPr>
          <w:rFonts w:ascii="Times New Roman" w:hAnsi="Times New Roman"/>
          <w:strike w:val="false"/>
          <w:dstrike w:val="false"/>
          <w:color w:val="000000"/>
          <w:spacing w:val="10"/>
          <w:w w:val="100"/>
          <w:position w:val="0"/>
          <w:sz w:val="16"/>
          <w:sz w:val="16"/>
          <w:vertAlign w:val="baseline"/>
          <w:lang w:val="sk-SK" w:eastAsia="en-US" w:bidi="ar-SA"/>
        </w:rPr>
        <w:t>36 (365 D).</w:t>
      </w:r>
    </w:p>
    <w:p>
      <w:pPr>
        <w:pStyle w:val="Normal"/>
        <w:numPr>
          <w:ilvl w:val="0"/>
          <w:numId w:val="16"/>
        </w:numPr>
        <w:tabs>
          <w:tab w:val="clear" w:pos="720"/>
          <w:tab w:val="decimal" w:pos="432" w:leader="none"/>
        </w:tabs>
        <w:spacing w:lineRule="auto" w:line="240" w:before="0" w:after="0"/>
        <w:jc w:val="left"/>
        <w:rPr>
          <w:lang w:val="sk-SK" w:eastAsia="en-US" w:bidi="ar-SA"/>
        </w:rPr>
      </w:pPr>
      <w:r>
        <w:rPr>
          <w:rFonts w:ascii="Times New Roman" w:hAnsi="Times New Roman"/>
          <w:i/>
          <w:strike w:val="false"/>
          <w:dstrike w:val="false"/>
          <w:color w:val="000000"/>
          <w:spacing w:val="4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CH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6"/>
          <w:sz w:val="16"/>
          <w:vertAlign w:val="baseline"/>
          <w:lang w:val="sk-SK" w:eastAsia="en-US" w:bidi="ar-SA"/>
        </w:rPr>
        <w:t>III,1 (Nock-Festugiere, 44).</w:t>
      </w:r>
    </w:p>
    <w:p>
      <w:pPr>
        <w:pStyle w:val="Normal"/>
        <w:numPr>
          <w:ilvl w:val="0"/>
          <w:numId w:val="16"/>
        </w:numPr>
        <w:tabs>
          <w:tab w:val="clear" w:pos="720"/>
          <w:tab w:val="decimal" w:pos="432" w:leader="none"/>
        </w:tabs>
        <w:spacing w:lineRule="auto" w:line="204" w:before="0" w:after="0"/>
        <w:jc w:val="left"/>
        <w:rPr>
          <w:lang w:val="sk-SK" w:eastAsia="en-US" w:bidi="ar-SA"/>
        </w:rPr>
      </w:pPr>
      <w:r>
        <w:rPr>
          <w:rFonts w:ascii="Times New Roman" w:hAnsi="Times New Roman"/>
          <w:i/>
          <w:strike w:val="false"/>
          <w:dstrike w:val="false"/>
          <w:color w:val="000000"/>
          <w:spacing w:val="2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CH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6"/>
          <w:sz w:val="16"/>
          <w:vertAlign w:val="baseline"/>
          <w:lang w:val="sk-SK" w:eastAsia="en-US" w:bidi="ar-SA"/>
        </w:rPr>
        <w:t>XII,1. Pozri č. 87.</w:t>
      </w:r>
    </w:p>
    <w:p>
      <w:pPr>
        <w:sectPr>
          <w:type w:val="nextPage"/>
          <w:pgSz w:w="11918" w:h="16854"/>
          <w:pgMar w:left="2669" w:right="2617" w:gutter="0" w:header="0" w:top="3227" w:footer="0" w:bottom="2674"/>
          <w:pgNumType w:fmt="decimal"/>
          <w:formProt w:val="false"/>
          <w:textDirection w:val="lrTb"/>
          <w:docGrid w:type="default" w:linePitch="100" w:charSpace="4096"/>
        </w:sectPr>
        <w:pStyle w:val="Normal"/>
        <w:numPr>
          <w:ilvl w:val="0"/>
          <w:numId w:val="16"/>
        </w:numPr>
        <w:tabs>
          <w:tab w:val="clear" w:pos="720"/>
          <w:tab w:val="decimal" w:pos="432" w:leader="none"/>
        </w:tabs>
        <w:spacing w:lineRule="auto" w:line="240" w:before="0" w:after="0"/>
        <w:jc w:val="both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Všetky otázky týkajúce sa tohto diela, jeho pôvodu, účelu a štruktúry sú rozobraté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vo všeobecnom úvode môjho vydania: Pier Franco Beatrice, </w:t>
      </w:r>
      <w:r>
        <w:rPr>
          <w:rFonts w:ascii="Times New Roman" w:hAnsi="Times New Roman"/>
          <w:i/>
          <w:strike w:val="false"/>
          <w:dstrike w:val="false"/>
          <w:color w:val="000000"/>
          <w:spacing w:val="0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Anonymi Monophysitae </w:t>
      </w:r>
      <w:r>
        <w:rPr>
          <w:rFonts w:ascii="Times New Roman" w:hAnsi="Times New Roman"/>
          <w:i/>
          <w:strike w:val="false"/>
          <w:dstrike w:val="false"/>
          <w:color w:val="000000"/>
          <w:spacing w:val="1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Theosophia. Pokus o rekonštrukciu,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doplnky k Vigiliae Christianae, 56 (Lei 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sk-SK" w:eastAsia="en-US" w:bidi="ar-SA"/>
        </w:rPr>
        <w:t>den: Brill, 2001), XI—LXXII.</w:t>
      </w:r>
    </w:p>
    <w:p>
      <w:pPr>
        <w:pStyle w:val="Normal"/>
        <w:spacing w:lineRule="auto" w:line="240" w:before="252" w:after="0"/>
        <w:ind w:left="360" w:right="1584" w:hanging="0"/>
        <w:jc w:val="left"/>
        <w:rPr>
          <w:lang w:val="sk-SK" w:eastAsia="en-US" w:bidi="ar-SA"/>
        </w:rPr>
      </w:pPr>
      <w:r>
        <mc:AlternateContent>
          <mc:Choice Requires="wps">
            <w:drawing>
              <wp:anchor behindDoc="1" distT="0" distB="635" distL="0" distR="635" simplePos="0" locked="0" layoutInCell="0" allowOverlap="1" relativeHeight="39">
                <wp:simplePos x="0" y="0"/>
                <wp:positionH relativeFrom="page">
                  <wp:posOffset>1697355</wp:posOffset>
                </wp:positionH>
                <wp:positionV relativeFrom="page">
                  <wp:posOffset>1938020</wp:posOffset>
                </wp:positionV>
                <wp:extent cx="4173220" cy="123190"/>
                <wp:effectExtent l="0" t="0" r="635" b="635"/>
                <wp:wrapSquare wrapText="bothSides"/>
                <wp:docPr id="38" name="Útvar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3120" cy="123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a"/>
                              <w:tabs>
                                <w:tab w:val="clear" w:pos="720"/>
                                <w:tab w:val="right" w:pos="6536" w:leader="none"/>
                              </w:tabs>
                              <w:spacing w:lineRule="auto" w:line="206" w:before="0" w:after="0"/>
                              <w:ind w:left="0" w:right="0" w:hanging="0"/>
                              <w:jc w:val="left"/>
                              <w:rPr>
                                <w:rFonts w:ascii="Times New Roman" w:hAnsi="Times New Roman"/>
                                <w:strike w:val="false"/>
                                <w:dstrike w:val="false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 w:val="19"/>
                                <w:vertAlign w:val="baseline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trike w:val="false"/>
                                <w:dstrike w:val="false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 w:val="19"/>
                                <w:vertAlign w:val="baseline"/>
                                <w:lang w:val="en-US"/>
                              </w:rPr>
                              <w:t>"HOMOOUSIOS"</w:t>
                              <w:tab/>
                              <w:t>261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Útvar20" path="m0,0l-2147483645,0l-2147483645,-2147483646l0,-2147483646xe" stroked="f" o:allowincell="f" style="position:absolute;margin-left:133.65pt;margin-top:152.6pt;width:328.55pt;height:9.65pt;mso-wrap-style:square;v-text-anchor:top;mso-position-horizontal-relative:page;mso-position-vertic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a"/>
                        <w:tabs>
                          <w:tab w:val="clear" w:pos="720"/>
                          <w:tab w:val="right" w:pos="6536" w:leader="none"/>
                        </w:tabs>
                        <w:spacing w:lineRule="auto" w:line="206" w:before="0" w:after="0"/>
                        <w:ind w:left="0" w:right="0" w:hanging="0"/>
                        <w:jc w:val="left"/>
                        <w:rPr>
                          <w:rFonts w:ascii="Times New Roman" w:hAnsi="Times New Roman"/>
                          <w:strike w:val="false"/>
                          <w:dstrike w:val="false"/>
                          <w:color w:val="000000"/>
                          <w:spacing w:val="0"/>
                          <w:w w:val="100"/>
                          <w:position w:val="0"/>
                          <w:sz w:val="19"/>
                          <w:sz w:val="19"/>
                          <w:vertAlign w:val="baseline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trike w:val="false"/>
                          <w:dstrike w:val="false"/>
                          <w:color w:val="000000"/>
                          <w:spacing w:val="0"/>
                          <w:w w:val="100"/>
                          <w:position w:val="0"/>
                          <w:sz w:val="19"/>
                          <w:sz w:val="19"/>
                          <w:vertAlign w:val="baseline"/>
                          <w:lang w:val="en-US"/>
                        </w:rPr>
                        <w:t>"HOMOOUSIOS"</w:t>
                        <w:tab/>
                        <w:t>261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hAnsi="Times New Roman"/>
          <w:strike w:val="false"/>
          <w:dstrike w:val="false"/>
          <w:color w:val="000000"/>
          <w:spacing w:val="11"/>
          <w:w w:val="100"/>
          <w:position w:val="0"/>
          <w:sz w:val="19"/>
          <w:sz w:val="19"/>
          <w:vertAlign w:val="baseline"/>
          <w:lang w:val="sk-SK" w:eastAsia="en-US" w:bidi="ar-SA"/>
        </w:rPr>
        <w:t xml:space="preserve">Logos nazývajú „Syn Boží“ a „Boh-Logos“: </w:t>
      </w:r>
      <w:r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19"/>
          <w:sz w:val="19"/>
          <w:vertAlign w:val="baseline"/>
          <w:lang w:val="sk-SK" w:eastAsia="en-US" w:bidi="ar-SA"/>
        </w:rPr>
        <w:t xml:space="preserve">spoločné božstvo je v Synovi a v Otcovi. </w:t>
      </w:r>
      <w:r>
        <w:rPr>
          <w:rFonts w:ascii="Times New Roman" w:hAnsi="Times New Roman"/>
          <w:strike w:val="false"/>
          <w:dstrike w:val="false"/>
          <w:color w:val="000000"/>
          <w:spacing w:val="-1"/>
          <w:w w:val="100"/>
          <w:sz w:val="19"/>
          <w:vertAlign w:val="superscript"/>
          <w:lang w:val="sk-SK" w:eastAsia="en-US" w:bidi="ar-SA"/>
        </w:rPr>
        <w:t>107</w:t>
      </w:r>
    </w:p>
    <w:p>
      <w:pPr>
        <w:pStyle w:val="Normal"/>
        <w:spacing w:lineRule="auto" w:line="240" w:before="108" w:after="0"/>
        <w:ind w:left="0" w:right="0" w:hanging="0"/>
        <w:jc w:val="left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2"/>
          <w:sz w:val="22"/>
          <w:vertAlign w:val="baseline"/>
          <w:lang w:val="sk-SK" w:eastAsia="en-US" w:bidi="ar-SA"/>
        </w:rPr>
        <w:t>V inom orákulu z Coptosu si môžeme prečítať nasledujúci dialóg:</w:t>
      </w:r>
    </w:p>
    <w:p>
      <w:pPr>
        <w:pStyle w:val="Normal"/>
        <w:spacing w:lineRule="auto" w:line="240" w:before="36" w:after="0"/>
        <w:ind w:left="360" w:right="0" w:hanging="0"/>
        <w:jc w:val="left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10"/>
          <w:w w:val="100"/>
          <w:position w:val="0"/>
          <w:sz w:val="19"/>
          <w:sz w:val="19"/>
          <w:vertAlign w:val="baseline"/>
          <w:lang w:val="sk-SK" w:eastAsia="en-US" w:bidi="ar-SA"/>
        </w:rPr>
        <w:t xml:space="preserve">— </w:t>
      </w:r>
      <w:r>
        <w:rPr>
          <w:rFonts w:ascii="Times New Roman" w:hAnsi="Times New Roman"/>
          <w:strike w:val="false"/>
          <w:dstrike w:val="false"/>
          <w:color w:val="000000"/>
          <w:spacing w:val="10"/>
          <w:w w:val="100"/>
          <w:position w:val="0"/>
          <w:sz w:val="19"/>
          <w:sz w:val="19"/>
          <w:vertAlign w:val="baseline"/>
          <w:lang w:val="sk-SK" w:eastAsia="en-US" w:bidi="ar-SA"/>
        </w:rPr>
        <w:t>Stvorilo nebo samo seba? 0 Slnko, nauč ma.</w:t>
      </w:r>
    </w:p>
    <w:p>
      <w:pPr>
        <w:pStyle w:val="Normal"/>
        <w:numPr>
          <w:ilvl w:val="0"/>
          <w:numId w:val="17"/>
        </w:numPr>
        <w:tabs>
          <w:tab w:val="clear" w:pos="720"/>
          <w:tab w:val="decimal" w:pos="648" w:leader="none"/>
        </w:tabs>
        <w:spacing w:lineRule="auto" w:line="240" w:before="0" w:after="0"/>
        <w:jc w:val="left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19"/>
          <w:sz w:val="19"/>
          <w:vertAlign w:val="baseline"/>
          <w:lang w:val="sk-SK" w:eastAsia="en-US" w:bidi="ar-SA"/>
        </w:rPr>
        <w:t xml:space="preserve">Nie, Logos to vytvoril a vytvoril Syn Logos. </w:t>
      </w:r>
      <w:r>
        <w:rPr>
          <w:rFonts w:ascii="Times New Roman" w:hAnsi="Times New Roman"/>
          <w:strike w:val="false"/>
          <w:dstrike w:val="false"/>
          <w:color w:val="000000"/>
          <w:spacing w:val="10"/>
          <w:w w:val="100"/>
          <w:position w:val="0"/>
          <w:sz w:val="19"/>
          <w:sz w:val="19"/>
          <w:vertAlign w:val="baseline"/>
          <w:lang w:val="sk-SK" w:eastAsia="en-US" w:bidi="ar-SA"/>
        </w:rPr>
        <w:t>Tí dvaja sú jedno, Otec a slávny Syn.</w:t>
      </w:r>
    </w:p>
    <w:p>
      <w:pPr>
        <w:pStyle w:val="Normal"/>
        <w:spacing w:lineRule="auto" w:line="240" w:before="0" w:after="0"/>
        <w:ind w:left="360" w:right="720" w:hanging="0"/>
        <w:jc w:val="left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19"/>
          <w:sz w:val="19"/>
          <w:vertAlign w:val="baseline"/>
          <w:lang w:val="sk-SK" w:eastAsia="en-US" w:bidi="ar-SA"/>
        </w:rPr>
        <w:t xml:space="preserve">—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19"/>
          <w:sz w:val="19"/>
          <w:vertAlign w:val="baseline"/>
          <w:lang w:val="sk-SK" w:eastAsia="en-US" w:bidi="ar-SA"/>
        </w:rPr>
        <w:t xml:space="preserve">Ale povedz mi toto: kto to bol, kto prišiel na božskú zem, </w:t>
      </w:r>
      <w:r>
        <w:rPr>
          <w:rFonts w:ascii="Times New Roman" w:hAnsi="Times New Roman"/>
          <w:strike w:val="false"/>
          <w:dstrike w:val="false"/>
          <w:color w:val="000000"/>
          <w:spacing w:val="10"/>
          <w:w w:val="100"/>
          <w:position w:val="0"/>
          <w:sz w:val="19"/>
          <w:sz w:val="19"/>
          <w:vertAlign w:val="baseline"/>
          <w:lang w:val="sk-SK" w:eastAsia="en-US" w:bidi="ar-SA"/>
        </w:rPr>
        <w:t>naučil nevýslovnú múdrosť smrteľné pokolenie?</w:t>
      </w:r>
    </w:p>
    <w:p>
      <w:pPr>
        <w:pStyle w:val="Normal"/>
        <w:numPr>
          <w:ilvl w:val="0"/>
          <w:numId w:val="17"/>
        </w:numPr>
        <w:tabs>
          <w:tab w:val="clear" w:pos="720"/>
          <w:tab w:val="decimal" w:pos="648" w:leader="none"/>
        </w:tabs>
        <w:spacing w:lineRule="auto" w:line="240" w:before="0" w:after="0"/>
        <w:jc w:val="left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17"/>
          <w:w w:val="100"/>
          <w:position w:val="0"/>
          <w:sz w:val="19"/>
          <w:sz w:val="19"/>
          <w:vertAlign w:val="baseline"/>
          <w:lang w:val="sk-SK" w:eastAsia="en-US" w:bidi="ar-SA"/>
        </w:rPr>
        <w:t xml:space="preserve">Z Otcových siení, z nebeských vrcholov </w:t>
      </w:r>
      <w:r>
        <w:rPr>
          <w:rFonts w:ascii="Times New Roman" w:hAnsi="Times New Roman"/>
          <w:strike w:val="false"/>
          <w:dstrike w:val="false"/>
          <w:color w:val="000000"/>
          <w:spacing w:val="11"/>
          <w:w w:val="100"/>
          <w:position w:val="0"/>
          <w:sz w:val="19"/>
          <w:sz w:val="19"/>
          <w:vertAlign w:val="baseline"/>
          <w:lang w:val="sk-SK" w:eastAsia="en-US" w:bidi="ar-SA"/>
        </w:rPr>
        <w:t xml:space="preserve">dal Syn príkaz [Kocrpmcre] celému unavenému ľudskému pokoleniu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9"/>
          <w:sz w:val="19"/>
          <w:vertAlign w:val="baseline"/>
          <w:lang w:val="sk-SK" w:eastAsia="en-US" w:bidi="ar-SA"/>
        </w:rPr>
        <w:t xml:space="preserve">a čistá panna [7retpOevud], ktorá nemala svadobnú skúsenosť, </w:t>
      </w:r>
      <w:r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19"/>
          <w:sz w:val="19"/>
          <w:vertAlign w:val="baseline"/>
          <w:lang w:val="sk-SK" w:eastAsia="en-US" w:bidi="ar-SA"/>
        </w:rPr>
        <w:t xml:space="preserve">ho vyviedla bez bolestí Eileithyie. </w:t>
      </w:r>
      <w:r>
        <w:rPr>
          <w:rFonts w:ascii="Times New Roman" w:hAnsi="Times New Roman"/>
          <w:strike w:val="false"/>
          <w:dstrike w:val="false"/>
          <w:color w:val="000000"/>
          <w:spacing w:val="-1"/>
          <w:w w:val="100"/>
          <w:sz w:val="19"/>
          <w:vertAlign w:val="superscript"/>
          <w:lang w:val="sk-SK" w:eastAsia="en-US" w:bidi="ar-SA"/>
        </w:rPr>
        <w:t>1°8</w:t>
      </w:r>
    </w:p>
    <w:p>
      <w:pPr>
        <w:pStyle w:val="Normal"/>
        <w:spacing w:lineRule="auto" w:line="240" w:before="108" w:after="0"/>
        <w:ind w:left="0" w:right="0" w:hanging="0"/>
        <w:jc w:val="left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sk-SK" w:eastAsia="en-US" w:bidi="ar-SA"/>
        </w:rPr>
        <w:t>Ďalšie orákulum o Trojici pochádza zo Elephantine:</w:t>
      </w:r>
    </w:p>
    <w:p>
      <w:pPr>
        <w:pStyle w:val="Normal"/>
        <w:spacing w:lineRule="auto" w:line="240" w:before="0" w:after="0"/>
        <w:ind w:left="360" w:right="0" w:hanging="0"/>
        <w:jc w:val="left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9"/>
          <w:sz w:val="19"/>
          <w:vertAlign w:val="baseline"/>
          <w:lang w:val="sk-SK" w:eastAsia="en-US" w:bidi="ar-SA"/>
        </w:rPr>
        <w:t xml:space="preserve">Životodarná Pneuma, vyslovená Bohom, obklopuje obraz fECK6vod </w:t>
      </w:r>
      <w:r>
        <w:rPr>
          <w:rFonts w:ascii="Times New Roman" w:hAnsi="Times New Roman"/>
          <w:strike w:val="false"/>
          <w:dstrike w:val="false"/>
          <w:color w:val="000000"/>
          <w:spacing w:val="10"/>
          <w:w w:val="100"/>
          <w:position w:val="0"/>
          <w:sz w:val="19"/>
          <w:sz w:val="19"/>
          <w:vertAlign w:val="baseline"/>
          <w:lang w:val="sk-SK" w:eastAsia="en-US" w:bidi="ar-SA"/>
        </w:rPr>
        <w:t>Otca; Otec má Syna, Syn Otca;</w:t>
      </w:r>
    </w:p>
    <w:p>
      <w:pPr>
        <w:pStyle w:val="Normal"/>
        <w:spacing w:lineRule="auto" w:line="240" w:before="0" w:after="0"/>
        <w:ind w:left="504" w:right="0" w:hanging="144"/>
        <w:jc w:val="left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17"/>
          <w:w w:val="100"/>
          <w:position w:val="0"/>
          <w:sz w:val="19"/>
          <w:sz w:val="19"/>
          <w:vertAlign w:val="baseline"/>
          <w:lang w:val="sk-SK" w:eastAsia="en-US" w:bidi="ar-SA"/>
        </w:rPr>
        <w:t xml:space="preserve">sú traja, ale sú len jednou prirodzenosťou hiCet Ocrusi, súc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19"/>
          <w:sz w:val="19"/>
          <w:vertAlign w:val="baseline"/>
          <w:lang w:val="sk-SK" w:eastAsia="en-US" w:bidi="ar-SA"/>
        </w:rPr>
        <w:t xml:space="preserve">sami sebou. </w:t>
      </w:r>
      <w:r>
        <w:rPr>
          <w:rFonts w:ascii="Times New Roman" w:hAnsi="Times New Roman"/>
          <w:strike w:val="false"/>
          <w:dstrike w:val="false"/>
          <w:color w:val="000000"/>
          <w:spacing w:val="-4"/>
          <w:w w:val="100"/>
          <w:sz w:val="19"/>
          <w:vertAlign w:val="superscript"/>
          <w:lang w:val="sk-SK" w:eastAsia="en-US" w:bidi="ar-SA"/>
        </w:rPr>
        <w:t>1°9</w:t>
      </w:r>
    </w:p>
    <w:p>
      <w:pPr>
        <w:pStyle w:val="Normal"/>
        <w:spacing w:lineRule="auto" w:line="204" w:before="108" w:after="0"/>
        <w:ind w:left="0" w:right="0" w:hanging="0"/>
        <w:jc w:val="left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sk-SK" w:eastAsia="en-US" w:bidi="ar-SA"/>
        </w:rPr>
        <w:t>Štvrté orákulum hovorí:</w:t>
      </w:r>
    </w:p>
    <w:p>
      <w:pPr>
        <w:pStyle w:val="Normal"/>
        <w:spacing w:lineRule="auto" w:line="240" w:before="72" w:after="0"/>
        <w:ind w:left="504" w:right="0" w:hanging="144"/>
        <w:jc w:val="left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10"/>
          <w:w w:val="100"/>
          <w:position w:val="0"/>
          <w:sz w:val="19"/>
          <w:sz w:val="19"/>
          <w:vertAlign w:val="baseline"/>
          <w:lang w:val="sk-SK" w:eastAsia="en-US" w:bidi="ar-SA"/>
        </w:rPr>
        <w:t xml:space="preserve">Boh, ktorý sa rodí večne, mudrci nazývaní „čistý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9"/>
          <w:sz w:val="19"/>
          <w:vertAlign w:val="baseline"/>
          <w:lang w:val="sk-SK" w:eastAsia="en-US" w:bidi="ar-SA"/>
        </w:rPr>
        <w:t>Logos“,</w:t>
      </w:r>
    </w:p>
    <w:p>
      <w:pPr>
        <w:pStyle w:val="Normal"/>
        <w:spacing w:lineRule="auto" w:line="240" w:before="0" w:after="0"/>
        <w:ind w:left="360" w:right="0" w:hanging="0"/>
        <w:jc w:val="left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10"/>
          <w:w w:val="100"/>
          <w:position w:val="0"/>
          <w:sz w:val="19"/>
          <w:sz w:val="19"/>
          <w:vertAlign w:val="baseline"/>
          <w:lang w:val="sk-SK" w:eastAsia="en-US" w:bidi="ar-SA"/>
        </w:rPr>
        <w:t>a „nádherný Logos“ nazývali Božím Synom autorom orákulí. V tých dvoch je Pneuma, čistá, božská.</w:t>
      </w:r>
    </w:p>
    <w:p>
      <w:pPr>
        <w:pStyle w:val="Normal"/>
        <w:spacing w:lineRule="auto" w:line="264" w:before="0" w:after="0"/>
        <w:ind w:left="360" w:right="0" w:hanging="0"/>
        <w:jc w:val="left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10"/>
          <w:w w:val="100"/>
          <w:position w:val="0"/>
          <w:sz w:val="19"/>
          <w:sz w:val="19"/>
          <w:vertAlign w:val="baseline"/>
          <w:lang w:val="sk-SK" w:eastAsia="en-US" w:bidi="ar-SA"/>
        </w:rPr>
        <w:t xml:space="preserve">Sú čistou trojicou [Tpuks], súc jeden v druhom."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sz w:val="19"/>
          <w:vertAlign w:val="superscript"/>
          <w:lang w:val="sk-SK" w:eastAsia="en-US" w:bidi="ar-SA"/>
        </w:rPr>
        <w:t>°</w:t>
      </w:r>
    </w:p>
    <w:p>
      <w:pPr>
        <w:pStyle w:val="Normal"/>
        <w:spacing w:lineRule="auto" w:line="240" w:before="72" w:after="0"/>
        <w:ind w:left="0" w:right="0" w:firstLine="216"/>
        <w:jc w:val="both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Našu pozornosť upúta najmä piate a posledné „teologické“ veštenie 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série. Autor </w:t>
      </w:r>
      <w:r>
        <w:rPr>
          <w:rFonts w:ascii="Times New Roman" w:hAnsi="Times New Roman"/>
          <w:i/>
          <w:strike w:val="false"/>
          <w:dstrike w:val="false"/>
          <w:color w:val="000000"/>
          <w:spacing w:val="3"/>
          <w:w w:val="90"/>
          <w:position w:val="0"/>
          <w:sz w:val="23"/>
          <w:sz w:val="23"/>
          <w:vertAlign w:val="baseline"/>
          <w:lang w:val="sk-SK" w:eastAsia="en-US" w:bidi="ar-SA"/>
        </w:rPr>
        <w:t xml:space="preserve">Teozofie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ju čerpal z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diela, dnes už strateného, napísaného inak neznámym Antiochom, kňazom </w:t>
      </w:r>
      <w:r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z Heliopolu.“ Toto orákulum bolo vyryté do takzvaných </w:t>
      </w:r>
      <w:r>
        <w:rPr>
          <w:rFonts w:ascii="Times New Roman" w:hAnsi="Times New Roman"/>
          <w:i/>
          <w:strike w:val="false"/>
          <w:dstrike w:val="false"/>
          <w:color w:val="000000"/>
          <w:spacing w:val="9"/>
          <w:w w:val="90"/>
          <w:position w:val="0"/>
          <w:sz w:val="23"/>
          <w:sz w:val="23"/>
          <w:vertAlign w:val="baseline"/>
          <w:lang w:val="sk-SK" w:eastAsia="en-US" w:bidi="ar-SA"/>
        </w:rPr>
        <w:t xml:space="preserve">striekačiek,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teda pohrebných klenieb alebo podzemných chodieb Údolia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kráľov pri Thébách v Hornom Egypte: </w:t>
      </w:r>
      <w:r>
        <w:rPr>
          <w:rFonts w:ascii="Times New Roman" w:hAnsi="Times New Roman"/>
          <w:strike w:val="false"/>
          <w:dstrike w:val="false"/>
          <w:color w:val="000000"/>
          <w:spacing w:val="-10"/>
          <w:w w:val="160"/>
          <w:sz w:val="22"/>
          <w:vertAlign w:val="superscript"/>
          <w:lang w:val="sk-SK" w:eastAsia="en-US" w:bidi="ar-SA"/>
        </w:rPr>
        <w:t>112</w:t>
      </w:r>
    </w:p>
    <w:p>
      <w:pPr>
        <w:pStyle w:val="Normal"/>
        <w:numPr>
          <w:ilvl w:val="0"/>
          <w:numId w:val="18"/>
        </w:numPr>
        <w:tabs>
          <w:tab w:val="clear" w:pos="720"/>
          <w:tab w:val="decimal" w:pos="432" w:leader="none"/>
        </w:tabs>
        <w:spacing w:lineRule="auto" w:line="240" w:before="288" w:after="0"/>
        <w:jc w:val="left"/>
        <w:rPr>
          <w:lang w:val="sk-SK" w:eastAsia="en-US" w:bidi="ar-SA"/>
        </w:rPr>
      </w:pPr>
      <w:r>
        <w:rPr>
          <w:rFonts w:ascii="Times New Roman" w:hAnsi="Times New Roman"/>
          <w:i/>
          <w:strike w:val="false"/>
          <w:dstrike w:val="false"/>
          <w:color w:val="000000"/>
          <w:spacing w:val="0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Theosophia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1,41 (grécky text v Beatrice, </w:t>
      </w:r>
      <w:r>
        <w:rPr>
          <w:rFonts w:ascii="Times New Roman" w:hAnsi="Times New Roman"/>
          <w:i/>
          <w:strike w:val="false"/>
          <w:dstrike w:val="false"/>
          <w:color w:val="000000"/>
          <w:spacing w:val="0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Anonymi Monophysitae Theosophia,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sk-SK" w:eastAsia="en-US" w:bidi="ar-SA"/>
        </w:rPr>
        <w:t>21 f.).</w:t>
      </w:r>
    </w:p>
    <w:p>
      <w:pPr>
        <w:pStyle w:val="Normal"/>
        <w:numPr>
          <w:ilvl w:val="0"/>
          <w:numId w:val="18"/>
        </w:numPr>
        <w:tabs>
          <w:tab w:val="clear" w:pos="720"/>
          <w:tab w:val="decimal" w:pos="432" w:leader="none"/>
        </w:tabs>
        <w:spacing w:lineRule="auto" w:line="240" w:before="0" w:after="0"/>
        <w:jc w:val="left"/>
        <w:rPr>
          <w:lang w:val="sk-SK" w:eastAsia="en-US" w:bidi="ar-SA"/>
        </w:rPr>
      </w:pPr>
      <w:r>
        <w:rPr>
          <w:rFonts w:ascii="Times New Roman" w:hAnsi="Times New Roman"/>
          <w:i/>
          <w:strike w:val="false"/>
          <w:dstrike w:val="false"/>
          <w:color w:val="000000"/>
          <w:spacing w:val="-4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Theosophia </w:t>
      </w:r>
      <w:r>
        <w:rPr>
          <w:rFonts w:ascii="Times New Roman" w:hAnsi="Times New Roman"/>
          <w:strike w:val="false"/>
          <w:dstrike w:val="false"/>
          <w:color w:val="000000"/>
          <w:spacing w:val="-4"/>
          <w:w w:val="100"/>
          <w:position w:val="0"/>
          <w:sz w:val="16"/>
          <w:sz w:val="16"/>
          <w:vertAlign w:val="baseline"/>
          <w:lang w:val="sk-SK" w:eastAsia="en-US" w:bidi="ar-SA"/>
        </w:rPr>
        <w:t>1,42 (22).</w:t>
      </w:r>
    </w:p>
    <w:p>
      <w:pPr>
        <w:pStyle w:val="Normal"/>
        <w:numPr>
          <w:ilvl w:val="0"/>
          <w:numId w:val="18"/>
        </w:numPr>
        <w:tabs>
          <w:tab w:val="clear" w:pos="720"/>
          <w:tab w:val="decimal" w:pos="432" w:leader="none"/>
        </w:tabs>
        <w:spacing w:lineRule="auto" w:line="240" w:before="0" w:after="0"/>
        <w:jc w:val="left"/>
        <w:rPr>
          <w:lang w:val="sk-SK" w:eastAsia="en-US" w:bidi="ar-SA"/>
        </w:rPr>
      </w:pPr>
      <w:r>
        <w:rPr>
          <w:rFonts w:ascii="Times New Roman" w:hAnsi="Times New Roman"/>
          <w:i/>
          <w:strike w:val="false"/>
          <w:dstrike w:val="false"/>
          <w:color w:val="000000"/>
          <w:spacing w:val="-4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Theosophia </w:t>
      </w:r>
      <w:r>
        <w:rPr>
          <w:rFonts w:ascii="Times New Roman" w:hAnsi="Times New Roman"/>
          <w:strike w:val="false"/>
          <w:dstrike w:val="false"/>
          <w:color w:val="000000"/>
          <w:spacing w:val="-4"/>
          <w:w w:val="100"/>
          <w:position w:val="0"/>
          <w:sz w:val="16"/>
          <w:sz w:val="16"/>
          <w:vertAlign w:val="baseline"/>
          <w:lang w:val="sk-SK" w:eastAsia="en-US" w:bidi="ar-SA"/>
        </w:rPr>
        <w:t>1,43 (22).</w:t>
      </w:r>
    </w:p>
    <w:p>
      <w:pPr>
        <w:pStyle w:val="Normal"/>
        <w:numPr>
          <w:ilvl w:val="0"/>
          <w:numId w:val="18"/>
        </w:numPr>
        <w:tabs>
          <w:tab w:val="clear" w:pos="720"/>
          <w:tab w:val="decimal" w:pos="432" w:leader="none"/>
        </w:tabs>
        <w:spacing w:lineRule="auto" w:line="240" w:before="0" w:after="0"/>
        <w:jc w:val="left"/>
        <w:rPr>
          <w:lang w:val="sk-SK" w:eastAsia="en-US" w:bidi="ar-SA"/>
        </w:rPr>
      </w:pPr>
      <w:r>
        <w:rPr>
          <w:rFonts w:ascii="Times New Roman" w:hAnsi="Times New Roman"/>
          <w:i/>
          <w:strike w:val="false"/>
          <w:dstrike w:val="false"/>
          <w:color w:val="000000"/>
          <w:spacing w:val="-4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Theosophia </w:t>
      </w:r>
      <w:r>
        <w:rPr>
          <w:rFonts w:ascii="Times New Roman" w:hAnsi="Times New Roman"/>
          <w:strike w:val="false"/>
          <w:dstrike w:val="false"/>
          <w:color w:val="000000"/>
          <w:spacing w:val="-4"/>
          <w:w w:val="100"/>
          <w:position w:val="0"/>
          <w:sz w:val="16"/>
          <w:sz w:val="16"/>
          <w:vertAlign w:val="baseline"/>
          <w:lang w:val="sk-SK" w:eastAsia="en-US" w:bidi="ar-SA"/>
        </w:rPr>
        <w:t>1,44 (22).</w:t>
      </w:r>
    </w:p>
    <w:p>
      <w:pPr>
        <w:pStyle w:val="Normal"/>
        <w:numPr>
          <w:ilvl w:val="0"/>
          <w:numId w:val="18"/>
        </w:numPr>
        <w:tabs>
          <w:tab w:val="clear" w:pos="720"/>
          <w:tab w:val="decimal" w:pos="432" w:leader="none"/>
        </w:tabs>
        <w:spacing w:lineRule="auto" w:line="240" w:before="0" w:after="0"/>
        <w:jc w:val="both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10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Podľa gréckeho geografa Strabóna, ktorý žil v Augustovom veku,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bol Heliopolis v staroveku osadou kňazov, ktorí študovali filozofiu a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astronómiu. Strabón sa však sťažoval, že za jeho čias bolo toto miesto úplne 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opustené a že učená tradícia tunajších chrámov sa úplne vytratila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(pozri Zemepis XVII,1,27-29) </w:t>
      </w:r>
      <w:r>
        <w:rPr>
          <w:rFonts w:ascii="Times New Roman" w:hAnsi="Times New Roman"/>
          <w:i/>
          <w:strike w:val="false"/>
          <w:dstrike w:val="false"/>
          <w:color w:val="000000"/>
          <w:spacing w:val="4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.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To znamená, že Antiochos mohol napísať svoju zbierku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egyptských náboženských textov najneskôr na konci helenistického veku (2.-1. st. nl).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Ale naozaj nám nič nebráni uvažovať o ňom ako o predstaviteľovi pohanského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obrodenia 3.-5.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12"/>
          <w:sz w:val="12"/>
          <w:vertAlign w:val="baseline"/>
          <w:lang w:val="sk-SK" w:eastAsia="en-US" w:bidi="ar-SA"/>
        </w:rPr>
        <w:t>CE</w:t>
      </w:r>
    </w:p>
    <w:p>
      <w:pPr>
        <w:sectPr>
          <w:type w:val="nextPage"/>
          <w:pgSz w:w="11918" w:h="16854"/>
          <w:pgMar w:left="2673" w:right="2613" w:gutter="0" w:header="0" w:top="3246" w:footer="0" w:bottom="2690"/>
          <w:pgNumType w:fmt="decimal"/>
          <w:formProt w:val="false"/>
          <w:textDirection w:val="lrTb"/>
          <w:docGrid w:type="default" w:linePitch="100" w:charSpace="4096"/>
        </w:sectPr>
        <w:pStyle w:val="Normal"/>
        <w:numPr>
          <w:ilvl w:val="0"/>
          <w:numId w:val="18"/>
        </w:numPr>
        <w:tabs>
          <w:tab w:val="clear" w:pos="720"/>
          <w:tab w:val="decimal" w:pos="432" w:leader="none"/>
        </w:tabs>
        <w:spacing w:lineRule="auto" w:line="240" w:before="0" w:after="0"/>
        <w:jc w:val="both"/>
        <w:rPr>
          <w:lang w:val="sk-SK" w:eastAsia="en-US" w:bidi="ar-SA"/>
        </w:rPr>
      </w:pPr>
      <w:r>
        <w:rPr>
          <w:rFonts w:ascii="Times New Roman" w:hAnsi="Times New Roman"/>
          <w:i/>
          <w:strike w:val="false"/>
          <w:dstrike w:val="false"/>
          <w:color w:val="000000"/>
          <w:spacing w:val="1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Theosophia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1,45 (Beatrice, 22): </w:t>
      </w:r>
      <w:r>
        <w:rPr>
          <w:rFonts w:ascii="Times New Roman" w:hAnsi="Times New Roman"/>
          <w:b/>
          <w:strike w:val="false"/>
          <w:dstrike w:val="false"/>
          <w:color w:val="000000"/>
          <w:spacing w:val="1"/>
          <w:w w:val="100"/>
          <w:position w:val="0"/>
          <w:sz w:val="11"/>
          <w:sz w:val="11"/>
          <w:vertAlign w:val="baseline"/>
          <w:lang w:val="sk-SK" w:eastAsia="en-US" w:bidi="ar-SA"/>
        </w:rPr>
        <w:t xml:space="preserve">KaTa TeiS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XE-yoplvas cr6puy-yots. Pre správny význam tohto vzácneho slova pozri Beatrice, </w:t>
      </w:r>
      <w:r>
        <w:rPr>
          <w:rFonts w:ascii="Times New Roman" w:hAnsi="Times New Roman"/>
          <w:i/>
          <w:strike w:val="false"/>
          <w:dstrike w:val="false"/>
          <w:color w:val="000000"/>
          <w:spacing w:val="1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Anonymi Monophysitae Theosophia,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XLII, č. 128 a 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sk-SK" w:eastAsia="en-US" w:bidi="ar-SA"/>
        </w:rPr>
        <w:t>prístroje.</w:t>
      </w:r>
    </w:p>
    <w:p>
      <w:pPr>
        <w:pStyle w:val="Normal"/>
        <w:spacing w:lineRule="auto" w:line="240" w:before="252" w:after="0"/>
        <w:ind w:left="576" w:right="0" w:hanging="216"/>
        <w:jc w:val="left"/>
        <w:rPr>
          <w:lang w:val="sk-SK" w:eastAsia="en-US" w:bidi="ar-SA"/>
        </w:rPr>
      </w:pPr>
      <w:r>
        <mc:AlternateContent>
          <mc:Choice Requires="wps">
            <w:drawing>
              <wp:anchor behindDoc="1" distT="0" distB="635" distL="0" distR="635" simplePos="0" locked="0" layoutInCell="0" allowOverlap="1" relativeHeight="41">
                <wp:simplePos x="0" y="0"/>
                <wp:positionH relativeFrom="page">
                  <wp:posOffset>1697355</wp:posOffset>
                </wp:positionH>
                <wp:positionV relativeFrom="page">
                  <wp:posOffset>1926590</wp:posOffset>
                </wp:positionV>
                <wp:extent cx="4173220" cy="123190"/>
                <wp:effectExtent l="0" t="0" r="635" b="635"/>
                <wp:wrapSquare wrapText="bothSides"/>
                <wp:docPr id="40" name="Útvar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3120" cy="123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a"/>
                              <w:tabs>
                                <w:tab w:val="clear" w:pos="720"/>
                                <w:tab w:val="right" w:pos="6557" w:leader="none"/>
                              </w:tabs>
                              <w:spacing w:lineRule="auto" w:line="206" w:before="0" w:after="0"/>
                              <w:ind w:left="0" w:right="0" w:hanging="0"/>
                              <w:jc w:val="left"/>
                              <w:rPr>
                                <w:rFonts w:ascii="Times New Roman" w:hAnsi="Times New Roman"/>
                                <w:strike w:val="false"/>
                                <w:dstrike w:val="false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 w:val="19"/>
                                <w:vertAlign w:val="baseline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trike w:val="false"/>
                                <w:dstrike w:val="false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 w:val="19"/>
                                <w:vertAlign w:val="baseline"/>
                                <w:lang w:val="en-US"/>
                              </w:rPr>
                              <w:t>262</w:t>
                              <w:tab/>
                              <w:t>CHURCH HISTORY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Útvar21" path="m0,0l-2147483645,0l-2147483645,-2147483646l0,-2147483646xe" stroked="f" o:allowincell="f" style="position:absolute;margin-left:133.65pt;margin-top:151.7pt;width:328.55pt;height:9.65pt;mso-wrap-style:square;v-text-anchor:top;mso-position-horizontal-relative:page;mso-position-vertic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a"/>
                        <w:tabs>
                          <w:tab w:val="clear" w:pos="720"/>
                          <w:tab w:val="right" w:pos="6557" w:leader="none"/>
                        </w:tabs>
                        <w:spacing w:lineRule="auto" w:line="206" w:before="0" w:after="0"/>
                        <w:ind w:left="0" w:right="0" w:hanging="0"/>
                        <w:jc w:val="left"/>
                        <w:rPr>
                          <w:rFonts w:ascii="Times New Roman" w:hAnsi="Times New Roman"/>
                          <w:strike w:val="false"/>
                          <w:dstrike w:val="false"/>
                          <w:color w:val="000000"/>
                          <w:spacing w:val="0"/>
                          <w:w w:val="100"/>
                          <w:position w:val="0"/>
                          <w:sz w:val="19"/>
                          <w:sz w:val="19"/>
                          <w:vertAlign w:val="baseline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trike w:val="false"/>
                          <w:dstrike w:val="false"/>
                          <w:color w:val="000000"/>
                          <w:spacing w:val="0"/>
                          <w:w w:val="100"/>
                          <w:position w:val="0"/>
                          <w:sz w:val="19"/>
                          <w:sz w:val="19"/>
                          <w:vertAlign w:val="baseline"/>
                          <w:lang w:val="en-US"/>
                        </w:rPr>
                        <w:t>262</w:t>
                        <w:tab/>
                        <w:t>CHURCH HISTORY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hAnsi="Times New Roman"/>
          <w:strike w:val="false"/>
          <w:dstrike w:val="false"/>
          <w:color w:val="000000"/>
          <w:spacing w:val="15"/>
          <w:w w:val="100"/>
          <w:position w:val="0"/>
          <w:sz w:val="19"/>
          <w:sz w:val="19"/>
          <w:vertAlign w:val="baseline"/>
          <w:lang w:val="sk-SK" w:eastAsia="en-US" w:bidi="ar-SA"/>
        </w:rPr>
        <w:t xml:space="preserve">Bol tu jedinečný Nous, inteligentnejší ako všetci ostatní, nepodplatiteľný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19"/>
          <w:sz w:val="19"/>
          <w:vertAlign w:val="baseline"/>
          <w:lang w:val="sk-SK" w:eastAsia="en-US" w:bidi="ar-SA"/>
        </w:rPr>
        <w:t>začiatok,</w:t>
      </w:r>
    </w:p>
    <w:p>
      <w:pPr>
        <w:pStyle w:val="Normal"/>
        <w:spacing w:lineRule="auto" w:line="240" w:before="0" w:after="0"/>
        <w:ind w:left="576" w:right="0" w:hanging="216"/>
        <w:jc w:val="left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15"/>
          <w:w w:val="100"/>
          <w:position w:val="0"/>
          <w:sz w:val="19"/>
          <w:sz w:val="19"/>
          <w:vertAlign w:val="baseline"/>
          <w:lang w:val="sk-SK" w:eastAsia="en-US" w:bidi="ar-SA"/>
        </w:rPr>
        <w:t xml:space="preserve">od neho inteligentný Logos, tvorca vesmíru, večne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19"/>
          <w:sz w:val="19"/>
          <w:vertAlign w:val="baseline"/>
          <w:lang w:val="sk-SK" w:eastAsia="en-US" w:bidi="ar-SA"/>
        </w:rPr>
        <w:t>neporušiteľný</w:t>
      </w:r>
    </w:p>
    <w:p>
      <w:pPr>
        <w:pStyle w:val="Normal"/>
        <w:spacing w:lineRule="auto" w:line="240" w:before="0" w:after="0"/>
        <w:ind w:left="360" w:right="1008" w:hanging="0"/>
        <w:jc w:val="left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9"/>
          <w:sz w:val="19"/>
          <w:vertAlign w:val="baseline"/>
          <w:lang w:val="sk-SK" w:eastAsia="en-US" w:bidi="ar-SA"/>
        </w:rPr>
        <w:t xml:space="preserve">Syn, odraz inteligentného Otca, jedno s Otcom. </w:t>
      </w:r>
      <w:r>
        <w:rPr>
          <w:rFonts w:ascii="Times New Roman" w:hAnsi="Times New Roman"/>
          <w:strike w:val="false"/>
          <w:dstrike w:val="false"/>
          <w:color w:val="000000"/>
          <w:spacing w:val="10"/>
          <w:w w:val="100"/>
          <w:position w:val="0"/>
          <w:sz w:val="19"/>
          <w:sz w:val="19"/>
          <w:vertAlign w:val="baseline"/>
          <w:lang w:val="sk-SK" w:eastAsia="en-US" w:bidi="ar-SA"/>
        </w:rPr>
        <w:t>Od Otca sa líši iba menom,</w:t>
      </w:r>
    </w:p>
    <w:p>
      <w:pPr>
        <w:pStyle w:val="Normal"/>
        <w:spacing w:lineRule="auto" w:line="240" w:before="0" w:after="0"/>
        <w:ind w:left="360" w:right="0" w:hanging="0"/>
        <w:jc w:val="left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11"/>
          <w:w w:val="100"/>
          <w:position w:val="0"/>
          <w:sz w:val="19"/>
          <w:sz w:val="19"/>
          <w:vertAlign w:val="baseline"/>
          <w:lang w:val="sk-SK" w:eastAsia="en-US" w:bidi="ar-SA"/>
        </w:rPr>
        <w:t>ale jeden s Otcom a jeden z jednej, tej istej povahy,</w:t>
      </w:r>
    </w:p>
    <w:p>
      <w:pPr>
        <w:pStyle w:val="Normal"/>
        <w:spacing w:lineRule="auto" w:line="240" w:before="0" w:after="0"/>
        <w:ind w:left="576" w:right="0" w:hanging="216"/>
        <w:jc w:val="left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11"/>
          <w:w w:val="100"/>
          <w:position w:val="0"/>
          <w:sz w:val="19"/>
          <w:sz w:val="19"/>
          <w:vertAlign w:val="baseline"/>
          <w:lang w:val="sk-SK" w:eastAsia="en-US" w:bidi="ar-SA"/>
        </w:rPr>
        <w:t xml:space="preserve">súc zo slávy Otca, </w:t>
      </w:r>
      <w:r>
        <w:rPr>
          <w:rFonts w:ascii="Times New Roman" w:hAnsi="Times New Roman"/>
          <w:i/>
          <w:strike w:val="false"/>
          <w:dstrike w:val="false"/>
          <w:color w:val="000000"/>
          <w:spacing w:val="11"/>
          <w:w w:val="100"/>
          <w:position w:val="0"/>
          <w:sz w:val="20"/>
          <w:sz w:val="20"/>
          <w:vertAlign w:val="baseline"/>
          <w:lang w:val="sk-SK" w:eastAsia="en-US" w:bidi="ar-SA"/>
        </w:rPr>
        <w:t xml:space="preserve">jednopodstatný </w:t>
      </w:r>
      <w:r>
        <w:rPr>
          <w:rFonts w:ascii="Times New Roman" w:hAnsi="Times New Roman"/>
          <w:strike w:val="false"/>
          <w:dstrike w:val="false"/>
          <w:color w:val="000000"/>
          <w:spacing w:val="11"/>
          <w:w w:val="100"/>
          <w:position w:val="0"/>
          <w:sz w:val="19"/>
          <w:sz w:val="19"/>
          <w:vertAlign w:val="baseline"/>
          <w:lang w:val="sk-SK" w:eastAsia="en-US" w:bidi="ar-SA"/>
        </w:rPr>
        <w:t xml:space="preserve">[6110o-ix:Rog],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19"/>
          <w:sz w:val="19"/>
          <w:vertAlign w:val="baseline"/>
          <w:lang w:val="sk-SK" w:eastAsia="en-US" w:bidi="ar-SA"/>
        </w:rPr>
        <w:t>večne neporušiteľný</w:t>
      </w:r>
    </w:p>
    <w:p>
      <w:pPr>
        <w:pStyle w:val="Normal"/>
        <w:spacing w:lineRule="auto" w:line="240" w:before="0" w:after="0"/>
        <w:ind w:left="360" w:right="0" w:hanging="0"/>
        <w:jc w:val="left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19"/>
          <w:sz w:val="19"/>
          <w:vertAlign w:val="baseline"/>
          <w:lang w:val="sk-SK" w:eastAsia="en-US" w:bidi="ar-SA"/>
        </w:rPr>
        <w:t xml:space="preserve">s prvou svätou Pneumou a začiatkom života. </w:t>
      </w:r>
      <w:r>
        <w:rPr>
          <w:rFonts w:ascii="Times New Roman" w:hAnsi="Times New Roman"/>
          <w:strike w:val="false"/>
          <w:dstrike w:val="false"/>
          <w:color w:val="000000"/>
          <w:spacing w:val="-14"/>
          <w:w w:val="175"/>
          <w:sz w:val="19"/>
          <w:vertAlign w:val="superscript"/>
          <w:lang w:val="sk-SK" w:eastAsia="en-US" w:bidi="ar-SA"/>
        </w:rPr>
        <w:t>113</w:t>
      </w:r>
    </w:p>
    <w:p>
      <w:pPr>
        <w:pStyle w:val="Normal"/>
        <w:spacing w:lineRule="auto" w:line="240" w:before="72" w:after="0"/>
        <w:ind w:left="0" w:right="0" w:firstLine="216"/>
        <w:jc w:val="both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Podobnosti medzi týmito „egyptskými“ orákulami a kresťanskými </w:t>
      </w:r>
      <w:r>
        <w:rPr>
          <w:rFonts w:ascii="Times New Roman" w:hAnsi="Times New Roman"/>
          <w:strike w:val="false"/>
          <w:dstrike w:val="false"/>
          <w:color w:val="000000"/>
          <w:spacing w:val="11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doktrínami o Trojici, vtelení a panenskom narodení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Syna-Logos sú také nápadné, že vzbudzujú podozrenie, že by mohlo ísť </w:t>
      </w:r>
      <w:r>
        <w:rPr>
          <w:rFonts w:ascii="Times New Roman" w:hAnsi="Times New Roman"/>
          <w:strike w:val="false"/>
          <w:dstrike w:val="false"/>
          <w:color w:val="000000"/>
          <w:spacing w:val="12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len o ospravedlňujúce „falzifikáty“ vymyslené s cieľom umelo </w:t>
      </w:r>
      <w:r>
        <w:rPr>
          <w:rFonts w:ascii="Times New Roman" w:hAnsi="Times New Roman"/>
          <w:strike w:val="false"/>
          <w:dstrike w:val="false"/>
          <w:color w:val="000000"/>
          <w:spacing w:val="13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demonštruje harmóniu medzi pohanskou múdrosťou a kresťanským 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zjavením. Napríklad Pierre Batiffol bol presvedčený, že </w:t>
      </w:r>
      <w:r>
        <w:rPr>
          <w:rFonts w:ascii="Times New Roman" w:hAnsi="Times New Roman"/>
          <w:strike w:val="false"/>
          <w:dstrike w:val="false"/>
          <w:color w:val="000000"/>
          <w:spacing w:val="11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celá táto skupina veštcov odhaľuje kresťanský trojičný monoteizmus </w:t>
      </w:r>
      <w:r>
        <w:rPr>
          <w:rFonts w:ascii="Times New Roman" w:hAnsi="Times New Roman"/>
          <w:strike w:val="false"/>
          <w:dstrike w:val="false"/>
          <w:color w:val="000000"/>
          <w:spacing w:val="10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autora </w:t>
      </w:r>
      <w:r>
        <w:rPr>
          <w:rFonts w:ascii="Times New Roman" w:hAnsi="Times New Roman"/>
          <w:i/>
          <w:strike w:val="false"/>
          <w:dstrike w:val="false"/>
          <w:color w:val="000000"/>
          <w:spacing w:val="10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Teozofie.“ </w:t>
      </w:r>
      <w:r>
        <w:rPr>
          <w:rFonts w:ascii="Times New Roman" w:hAnsi="Times New Roman"/>
          <w:i/>
          <w:strike w:val="false"/>
          <w:dstrike w:val="false"/>
          <w:color w:val="000000"/>
          <w:spacing w:val="10"/>
          <w:w w:val="120"/>
          <w:sz w:val="22"/>
          <w:vertAlign w:val="superscript"/>
          <w:lang w:val="sk-SK" w:eastAsia="en-US" w:bidi="ar-SA"/>
        </w:rPr>
        <w:t xml:space="preserve">4 </w:t>
      </w:r>
      <w:r>
        <w:rPr>
          <w:rFonts w:ascii="Times New Roman" w:hAnsi="Times New Roman"/>
          <w:strike w:val="false"/>
          <w:dstrike w:val="false"/>
          <w:color w:val="000000"/>
          <w:spacing w:val="10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Toto podozrenie by mohlo byť čiastočne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odôvodnené skutočnosťou, že </w:t>
      </w:r>
      <w:r>
        <w:rPr>
          <w:rFonts w:ascii="Times New Roman" w:hAnsi="Times New Roman"/>
          <w:i/>
          <w:strike w:val="false"/>
          <w:dstrike w:val="false"/>
          <w:color w:val="000000"/>
          <w:spacing w:val="7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Theosophia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skutočne občas podáva správy o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nejakých očividne falošných veštbách, ako je monofyzitské kristologické </w:t>
      </w:r>
      <w:r>
        <w:rPr>
          <w:rFonts w:ascii="Times New Roman" w:hAnsi="Times New Roman"/>
          <w:strike w:val="false"/>
          <w:dstrike w:val="false"/>
          <w:color w:val="000000"/>
          <w:spacing w:val="12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vyznanie viery vložené do úst delfského Apolla, </w:t>
      </w:r>
      <w:r>
        <w:rPr>
          <w:rFonts w:ascii="Times New Roman" w:hAnsi="Times New Roman"/>
          <w:strike w:val="false"/>
          <w:dstrike w:val="false"/>
          <w:color w:val="000000"/>
          <w:spacing w:val="-8"/>
          <w:w w:val="100"/>
          <w:sz w:val="21"/>
          <w:vertAlign w:val="superscript"/>
          <w:lang w:val="sk-SK" w:eastAsia="en-US" w:bidi="ar-SA"/>
        </w:rPr>
        <w:t>115</w:t>
      </w:r>
      <w:r>
        <w:rPr>
          <w:rFonts w:ascii="Times New Roman" w:hAnsi="Times New Roman"/>
          <w:strike w:val="false"/>
          <w:dstrike w:val="false"/>
          <w:color w:val="000000"/>
          <w:spacing w:val="12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Apolónova odpoveď Aténčanom na kostol </w:t>
      </w:r>
      <w:r>
        <w:rPr>
          <w:rFonts w:ascii="Times New Roman" w:hAnsi="Times New Roman"/>
          <w:i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Theotokos, </w:t>
      </w:r>
      <w:r>
        <w:rPr>
          <w:rFonts w:ascii="Times New Roman" w:hAnsi="Times New Roman"/>
          <w:i/>
          <w:strike w:val="false"/>
          <w:dstrike w:val="false"/>
          <w:color w:val="000000"/>
          <w:spacing w:val="4"/>
          <w:w w:val="120"/>
          <w:sz w:val="22"/>
          <w:vertAlign w:val="superscript"/>
          <w:lang w:val="sk-SK" w:eastAsia="en-US" w:bidi="ar-SA"/>
        </w:rPr>
        <w:t>116</w:t>
      </w:r>
      <w:r>
        <w:rPr>
          <w:rFonts w:ascii="Times New Roman" w:hAnsi="Times New Roman"/>
          <w:i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 </w:t>
      </w:r>
      <w:r>
        <w:rPr>
          <w:rFonts w:ascii="Times New Roman" w:hAnsi="Times New Roman"/>
          <w:strike w:val="false"/>
          <w:dstrike w:val="false"/>
          <w:color w:val="000000"/>
          <w:spacing w:val="11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sibylinské veštby o príchode Pána a konci </w:t>
      </w:r>
      <w:r>
        <w:rPr>
          <w:rFonts w:ascii="Times New Roman" w:hAnsi="Times New Roman"/>
          <w:strike w:val="false"/>
          <w:dstrike w:val="false"/>
          <w:color w:val="000000"/>
          <w:spacing w:val="14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sveta“ a proroctvo Zoroastra Hystaspesovi o 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11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Mesiášovom národe Inkarov. </w:t>
      </w:r>
      <w:r>
        <w:rPr>
          <w:rFonts w:ascii="Times New Roman" w:hAnsi="Times New Roman"/>
          <w:strike w:val="false"/>
          <w:dstrike w:val="false"/>
          <w:color w:val="000000"/>
          <w:spacing w:val="-9"/>
          <w:w w:val="100"/>
          <w:sz w:val="21"/>
          <w:vertAlign w:val="superscript"/>
          <w:lang w:val="sk-SK" w:eastAsia="en-US" w:bidi="ar-SA"/>
        </w:rPr>
        <w:t xml:space="preserve">118 </w:t>
      </w:r>
      <w:r>
        <w:rPr>
          <w:rFonts w:ascii="Times New Roman" w:hAnsi="Times New Roman"/>
          <w:strike w:val="false"/>
          <w:dstrike w:val="false"/>
          <w:color w:val="000000"/>
          <w:spacing w:val="11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Napriek tomu si myslím, že nezaujatá a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hĺbková analýza jasne ukazuje vzťah týchto veštcov s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tradičnou egyptskou teológiou, ako sme to videli najmä v </w:t>
      </w:r>
      <w:r>
        <w:rPr>
          <w:rFonts w:ascii="Times New Roman" w:hAnsi="Times New Roman"/>
          <w:i/>
          <w:strike w:val="false"/>
          <w:dstrike w:val="false"/>
          <w:color w:val="000000"/>
          <w:spacing w:val="0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Poimandres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21"/>
          <w:sz w:val="21"/>
          <w:vertAlign w:val="baseline"/>
          <w:lang w:val="sk-SK" w:eastAsia="en-US" w:bidi="ar-SA"/>
        </w:rPr>
        <w:t>.</w:t>
      </w:r>
    </w:p>
    <w:p>
      <w:pPr>
        <w:pStyle w:val="Normal"/>
        <w:spacing w:lineRule="auto" w:line="240" w:before="0" w:after="0"/>
        <w:ind w:left="0" w:right="0" w:firstLine="216"/>
        <w:jc w:val="both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V týchto orakulách sa najvyšší Boh a Otec nazývajú „Nous“ a </w:t>
      </w:r>
      <w:r>
        <w:rPr>
          <w:rFonts w:ascii="Times New Roman" w:hAnsi="Times New Roman"/>
          <w:strike w:val="false"/>
          <w:dstrike w:val="false"/>
          <w:color w:val="000000"/>
          <w:spacing w:val="10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„Logos“ a Logos je tiež definovaný „Syn Otca“, oddelený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podľa mena, ale v skutočnosti je s ním jedno. Slovo </w:t>
      </w:r>
      <w:r>
        <w:rPr>
          <w:rFonts w:ascii="Times New Roman" w:hAnsi="Times New Roman"/>
          <w:i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homoousios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sa objavuje v </w:t>
      </w:r>
      <w:r>
        <w:rPr>
          <w:rFonts w:ascii="Times New Roman" w:hAnsi="Times New Roman"/>
          <w:strike w:val="false"/>
          <w:dstrike w:val="false"/>
          <w:color w:val="000000"/>
          <w:spacing w:val="11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poslednom orákulu, ktoré označuje zhodnosť Logos-Syna s </w:t>
      </w:r>
      <w:r>
        <w:rPr>
          <w:rFonts w:ascii="Times New Roman" w:hAnsi="Times New Roman"/>
          <w:strike w:val="false"/>
          <w:dstrike w:val="false"/>
          <w:color w:val="000000"/>
          <w:spacing w:val="12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Nous-Otcom. Trojicu dopĺňa svätá Pneuma,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definícia, ktorá nám pripomína svätý Logos </w:t>
      </w:r>
      <w:r>
        <w:rPr>
          <w:rFonts w:ascii="Times New Roman" w:hAnsi="Times New Roman"/>
          <w:i/>
          <w:strike w:val="false"/>
          <w:dstrike w:val="false"/>
          <w:color w:val="000000"/>
          <w:spacing w:val="5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Poimandres. </w:t>
      </w:r>
      <w:r>
        <w:rPr>
          <w:rFonts w:ascii="Times New Roman" w:hAnsi="Times New Roman"/>
          <w:i/>
          <w:strike w:val="false"/>
          <w:dstrike w:val="false"/>
          <w:color w:val="000000"/>
          <w:spacing w:val="5"/>
          <w:w w:val="120"/>
          <w:sz w:val="22"/>
          <w:vertAlign w:val="superscript"/>
          <w:lang w:val="sk-SK" w:eastAsia="en-US" w:bidi="ar-SA"/>
        </w:rPr>
        <w:t>119</w:t>
      </w:r>
      <w:r>
        <w:rPr>
          <w:rFonts w:ascii="Times New Roman" w:hAnsi="Times New Roman"/>
          <w:i/>
          <w:strike w:val="false"/>
          <w:dstrike w:val="false"/>
          <w:color w:val="000000"/>
          <w:spacing w:val="5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 </w:t>
      </w:r>
      <w:r>
        <w:rPr>
          <w:rFonts w:ascii="Times New Roman" w:hAnsi="Times New Roman"/>
          <w:strike w:val="false"/>
          <w:dstrike w:val="false"/>
          <w:color w:val="000000"/>
          <w:spacing w:val="14"/>
          <w:w w:val="100"/>
          <w:position w:val="0"/>
          <w:sz w:val="21"/>
          <w:sz w:val="21"/>
          <w:vertAlign w:val="baseline"/>
          <w:lang w:val="sk-SK" w:eastAsia="en-US" w:bidi="ar-SA"/>
        </w:rPr>
        <w:t>Téma panenského narodenia Logos-Syna, spomínaná v</w:t>
      </w:r>
    </w:p>
    <w:p>
      <w:pPr>
        <w:pStyle w:val="Normal"/>
        <w:numPr>
          <w:ilvl w:val="0"/>
          <w:numId w:val="19"/>
        </w:numPr>
        <w:tabs>
          <w:tab w:val="clear" w:pos="720"/>
          <w:tab w:val="decimal" w:pos="432" w:leader="none"/>
        </w:tabs>
        <w:spacing w:lineRule="auto" w:line="240" w:before="432" w:after="0"/>
        <w:jc w:val="left"/>
        <w:rPr>
          <w:lang w:val="sk-SK" w:eastAsia="en-US" w:bidi="ar-SA"/>
        </w:rPr>
      </w:pPr>
      <w:r>
        <w:rPr>
          <w:rFonts w:ascii="Times New Roman" w:hAnsi="Times New Roman"/>
          <w:i/>
          <w:strike w:val="false"/>
          <w:dstrike w:val="false"/>
          <w:color w:val="000000"/>
          <w:spacing w:val="0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Theosophia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sk-SK" w:eastAsia="en-US" w:bidi="ar-SA"/>
        </w:rPr>
        <w:t>1,45 (Beatrice, 23).</w:t>
      </w:r>
    </w:p>
    <w:p>
      <w:pPr>
        <w:pStyle w:val="Normal"/>
        <w:numPr>
          <w:ilvl w:val="0"/>
          <w:numId w:val="19"/>
        </w:numPr>
        <w:tabs>
          <w:tab w:val="clear" w:pos="720"/>
          <w:tab w:val="decimal" w:pos="432" w:leader="none"/>
        </w:tabs>
        <w:spacing w:lineRule="auto" w:line="240" w:before="0" w:after="0"/>
        <w:jc w:val="left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Pierre Batiffol, "Oracula hellenica," </w:t>
      </w:r>
      <w:r>
        <w:rPr>
          <w:rFonts w:ascii="Times New Roman" w:hAnsi="Times New Roman"/>
          <w:i/>
          <w:strike w:val="false"/>
          <w:dstrike w:val="false"/>
          <w:color w:val="000000"/>
          <w:spacing w:val="1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Revue biblique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13 (1916): 177-99, esp. 196 ff.: "Nous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16"/>
          <w:sz w:val="16"/>
          <w:vertAlign w:val="baseline"/>
          <w:lang w:val="sk-SK" w:eastAsia="en-US" w:bidi="ar-SA"/>
        </w:rPr>
        <w:t>sommes ici en plein monotheisme chretien trinitaire."</w:t>
      </w:r>
    </w:p>
    <w:p>
      <w:pPr>
        <w:pStyle w:val="Normal"/>
        <w:numPr>
          <w:ilvl w:val="0"/>
          <w:numId w:val="19"/>
        </w:numPr>
        <w:tabs>
          <w:tab w:val="clear" w:pos="720"/>
          <w:tab w:val="decimal" w:pos="432" w:leader="none"/>
        </w:tabs>
        <w:spacing w:lineRule="auto" w:line="240" w:before="0" w:after="0"/>
        <w:jc w:val="left"/>
        <w:rPr>
          <w:lang w:val="sk-SK" w:eastAsia="en-US" w:bidi="ar-SA"/>
        </w:rPr>
      </w:pPr>
      <w:r>
        <w:rPr>
          <w:rFonts w:ascii="Times New Roman" w:hAnsi="Times New Roman"/>
          <w:i/>
          <w:strike w:val="false"/>
          <w:dstrike w:val="false"/>
          <w:color w:val="000000"/>
          <w:spacing w:val="0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Theosophia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sk-SK" w:eastAsia="en-US" w:bidi="ar-SA"/>
        </w:rPr>
        <w:t>1,5 (Beatrice, 10-12).</w:t>
      </w:r>
    </w:p>
    <w:p>
      <w:pPr>
        <w:pStyle w:val="Normal"/>
        <w:numPr>
          <w:ilvl w:val="0"/>
          <w:numId w:val="19"/>
        </w:numPr>
        <w:tabs>
          <w:tab w:val="clear" w:pos="720"/>
          <w:tab w:val="decimal" w:pos="432" w:leader="none"/>
        </w:tabs>
        <w:spacing w:lineRule="auto" w:line="240" w:before="0" w:after="0"/>
        <w:jc w:val="left"/>
        <w:rPr>
          <w:lang w:val="sk-SK" w:eastAsia="en-US" w:bidi="ar-SA"/>
        </w:rPr>
      </w:pPr>
      <w:r>
        <w:rPr>
          <w:rFonts w:ascii="Times New Roman" w:hAnsi="Times New Roman"/>
          <w:i/>
          <w:strike w:val="false"/>
          <w:dstrike w:val="false"/>
          <w:color w:val="000000"/>
          <w:spacing w:val="2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Theosophia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6"/>
          <w:sz w:val="16"/>
          <w:vertAlign w:val="baseline"/>
          <w:lang w:val="sk-SK" w:eastAsia="en-US" w:bidi="ar-SA"/>
        </w:rPr>
        <w:t>I, 54-55 (26 f.).</w:t>
      </w:r>
    </w:p>
    <w:p>
      <w:pPr>
        <w:pStyle w:val="Normal"/>
        <w:numPr>
          <w:ilvl w:val="0"/>
          <w:numId w:val="19"/>
        </w:numPr>
        <w:tabs>
          <w:tab w:val="clear" w:pos="720"/>
          <w:tab w:val="decimal" w:pos="432" w:leader="none"/>
        </w:tabs>
        <w:spacing w:lineRule="auto" w:line="240" w:before="0" w:after="0"/>
        <w:jc w:val="left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14"/>
          <w:w w:val="100"/>
          <w:position w:val="0"/>
          <w:sz w:val="16"/>
          <w:sz w:val="16"/>
          <w:vertAlign w:val="baseline"/>
          <w:lang w:val="sk-SK" w:eastAsia="en-US" w:bidi="ar-SA"/>
        </w:rPr>
        <w:t>Kniha 3 je celá venovaná Sibyline proroctvám.</w:t>
      </w:r>
    </w:p>
    <w:p>
      <w:pPr>
        <w:pStyle w:val="Normal"/>
        <w:numPr>
          <w:ilvl w:val="0"/>
          <w:numId w:val="19"/>
        </w:numPr>
        <w:tabs>
          <w:tab w:val="clear" w:pos="720"/>
          <w:tab w:val="decimal" w:pos="432" w:leader="none"/>
        </w:tabs>
        <w:spacing w:lineRule="auto" w:line="240" w:before="0" w:after="0"/>
        <w:jc w:val="left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13"/>
          <w:w w:val="100"/>
          <w:position w:val="0"/>
          <w:sz w:val="16"/>
          <w:sz w:val="16"/>
          <w:vertAlign w:val="baseline"/>
          <w:lang w:val="sk-SK" w:eastAsia="en-US" w:bidi="ar-SA"/>
        </w:rPr>
        <w:t>V sýrskom preklade bol zachránený iba tento fragment knihy 4.</w:t>
      </w:r>
    </w:p>
    <w:p>
      <w:pPr>
        <w:sectPr>
          <w:type w:val="nextPage"/>
          <w:pgSz w:w="11918" w:h="16854"/>
          <w:pgMar w:left="2673" w:right="2613" w:gutter="0" w:header="0" w:top="3228" w:footer="0" w:bottom="2670"/>
          <w:pgNumType w:fmt="decimal"/>
          <w:formProt w:val="false"/>
          <w:textDirection w:val="lrTb"/>
          <w:docGrid w:type="default" w:linePitch="100" w:charSpace="4096"/>
        </w:sectPr>
        <w:pStyle w:val="Normal"/>
        <w:numPr>
          <w:ilvl w:val="0"/>
          <w:numId w:val="19"/>
        </w:numPr>
        <w:tabs>
          <w:tab w:val="clear" w:pos="720"/>
          <w:tab w:val="decimal" w:pos="432" w:leader="none"/>
        </w:tabs>
        <w:spacing w:lineRule="auto" w:line="240" w:before="0" w:after="0"/>
        <w:jc w:val="left"/>
        <w:rPr>
          <w:lang w:val="sk-SK" w:eastAsia="en-US" w:bidi="ar-SA"/>
        </w:rPr>
      </w:pPr>
      <w:r>
        <w:rPr>
          <w:rFonts w:ascii="Times New Roman" w:hAnsi="Times New Roman"/>
          <w:i/>
          <w:strike w:val="false"/>
          <w:dstrike w:val="false"/>
          <w:color w:val="000000"/>
          <w:spacing w:val="3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Poimandres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16"/>
          <w:sz w:val="16"/>
          <w:vertAlign w:val="baseline"/>
          <w:lang w:val="sk-SK" w:eastAsia="en-US" w:bidi="ar-SA"/>
        </w:rPr>
        <w:t>5 (Nock-Festugiere, 8).</w:t>
      </w:r>
    </w:p>
    <w:p>
      <w:pPr>
        <w:pStyle w:val="Normal"/>
        <w:spacing w:lineRule="auto" w:line="218" w:before="216" w:after="0"/>
        <w:ind w:left="0" w:right="72" w:hanging="0"/>
        <w:jc w:val="both"/>
        <w:rPr>
          <w:lang w:val="sk-SK" w:eastAsia="en-US" w:bidi="ar-SA"/>
        </w:rPr>
      </w:pPr>
      <w:r>
        <mc:AlternateContent>
          <mc:Choice Requires="wps">
            <w:drawing>
              <wp:anchor behindDoc="1" distT="635" distB="0" distL="0" distR="635" simplePos="0" locked="0" layoutInCell="0" allowOverlap="1" relativeHeight="43">
                <wp:simplePos x="0" y="0"/>
                <wp:positionH relativeFrom="page">
                  <wp:posOffset>1696720</wp:posOffset>
                </wp:positionH>
                <wp:positionV relativeFrom="page">
                  <wp:posOffset>1940560</wp:posOffset>
                </wp:positionV>
                <wp:extent cx="4173220" cy="151765"/>
                <wp:effectExtent l="0" t="635" r="635" b="0"/>
                <wp:wrapSquare wrapText="bothSides"/>
                <wp:docPr id="42" name="Útvar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3120" cy="151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a"/>
                              <w:tabs>
                                <w:tab w:val="clear" w:pos="720"/>
                                <w:tab w:val="right" w:pos="6524" w:leader="none"/>
                              </w:tabs>
                              <w:spacing w:lineRule="auto" w:line="240" w:before="0" w:after="0"/>
                              <w:ind w:left="0" w:right="0" w:hanging="0"/>
                              <w:jc w:val="left"/>
                              <w:rPr>
                                <w:rFonts w:ascii="Times New Roman" w:hAnsi="Times New Roman"/>
                                <w:strike w:val="false"/>
                                <w:dstrike w:val="false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 w:val="20"/>
                                <w:vertAlign w:val="baseline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trike w:val="false"/>
                                <w:dstrike w:val="false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 w:val="20"/>
                                <w:vertAlign w:val="baseline"/>
                                <w:lang w:val="en-US"/>
                              </w:rPr>
                              <w:t>"HOMOOUSIOS"</w:t>
                              <w:tab/>
                              <w:t>263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Útvar22" path="m0,0l-2147483645,0l-2147483645,-2147483646l0,-2147483646xe" stroked="f" o:allowincell="f" style="position:absolute;margin-left:133.6pt;margin-top:152.8pt;width:328.55pt;height:11.9pt;mso-wrap-style:square;v-text-anchor:top;mso-position-horizontal-relative:page;mso-position-vertic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a"/>
                        <w:tabs>
                          <w:tab w:val="clear" w:pos="720"/>
                          <w:tab w:val="right" w:pos="6524" w:leader="none"/>
                        </w:tabs>
                        <w:spacing w:lineRule="auto" w:line="240" w:before="0" w:after="0"/>
                        <w:ind w:left="0" w:right="0" w:hanging="0"/>
                        <w:jc w:val="left"/>
                        <w:rPr>
                          <w:rFonts w:ascii="Times New Roman" w:hAnsi="Times New Roman"/>
                          <w:strike w:val="false"/>
                          <w:dstrike w:val="false"/>
                          <w:color w:val="000000"/>
                          <w:spacing w:val="0"/>
                          <w:w w:val="100"/>
                          <w:position w:val="0"/>
                          <w:sz w:val="20"/>
                          <w:sz w:val="20"/>
                          <w:vertAlign w:val="baseline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trike w:val="false"/>
                          <w:dstrike w:val="false"/>
                          <w:color w:val="000000"/>
                          <w:spacing w:val="0"/>
                          <w:w w:val="100"/>
                          <w:position w:val="0"/>
                          <w:sz w:val="20"/>
                          <w:sz w:val="20"/>
                          <w:vertAlign w:val="baseline"/>
                          <w:lang w:val="en-US"/>
                        </w:rPr>
                        <w:t>"HOMOOUSIOS"</w:t>
                        <w:tab/>
                        <w:t>263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orákulum z Coptosu, má </w:t>
      </w:r>
      <w:r>
        <w:rPr>
          <w:rFonts w:ascii="Times New Roman" w:hAnsi="Times New Roman"/>
          <w:i/>
          <w:strike w:val="false"/>
          <w:dstrike w:val="false"/>
          <w:color w:val="000000"/>
          <w:spacing w:val="9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presnú </w:t>
      </w:r>
      <w:r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paralelu v </w:t>
      </w:r>
      <w:r>
        <w:rPr>
          <w:rFonts w:ascii="Times New Roman" w:hAnsi="Times New Roman"/>
          <w:i/>
          <w:strike w:val="false"/>
          <w:dstrike w:val="false"/>
          <w:color w:val="000000"/>
          <w:spacing w:val="9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pohanskom </w:t>
      </w:r>
      <w:r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alexandrijskom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sviatku venovanom každoročnej oslave dňa (ráno </w:t>
      </w:r>
      <w:r>
        <w:rPr>
          <w:rFonts w:ascii="Times New Roman" w:hAnsi="Times New Roman"/>
          <w:strike w:val="false"/>
          <w:dstrike w:val="false"/>
          <w:color w:val="000000"/>
          <w:spacing w:val="10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6. januára), v ktorom panna Kore porodila boha Aiona.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sz w:val="21"/>
          <w:vertAlign w:val="superscript"/>
          <w:lang w:val="sk-SK" w:eastAsia="en-US" w:bidi="ar-SA"/>
        </w:rPr>
        <w:t>12°</w:t>
      </w:r>
    </w:p>
    <w:p>
      <w:pPr>
        <w:pStyle w:val="Normal"/>
        <w:spacing w:lineRule="auto" w:line="240" w:before="36" w:after="0"/>
        <w:ind w:left="0" w:right="72" w:firstLine="216"/>
        <w:jc w:val="both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16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Ďalšie potvrdenie egyptského pôvodu týchto veštcov </w:t>
      </w:r>
      <w:r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pochádza z iného hermetického fragmentu, ktorý bol opäť zaznamenaný až v </w:t>
      </w:r>
      <w:r>
        <w:rPr>
          <w:rFonts w:ascii="Times New Roman" w:hAnsi="Times New Roman"/>
          <w:i/>
          <w:strike w:val="false"/>
          <w:dstrike w:val="false"/>
          <w:color w:val="000000"/>
          <w:spacing w:val="7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Teozofii. Hermes Trismegistos vo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svojom chválospeve na Všemohúceho hovorí </w:t>
      </w:r>
      <w:r>
        <w:rPr>
          <w:rFonts w:ascii="Times New Roman" w:hAnsi="Times New Roman"/>
          <w:strike w:val="false"/>
          <w:dstrike w:val="false"/>
          <w:color w:val="000000"/>
          <w:spacing w:val="15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, že Otec vesmíru, jediný Boh, ktorý nepochádza z </w:t>
      </w:r>
      <w:r>
        <w:rPr>
          <w:rFonts w:ascii="Times New Roman" w:hAnsi="Times New Roman"/>
          <w:strike w:val="false"/>
          <w:dstrike w:val="false"/>
          <w:color w:val="000000"/>
          <w:spacing w:val="11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nikoho, má jediného Syna, ktorý bol od počiatku stvorený s veľkou </w:t>
      </w:r>
      <w:r>
        <w:rPr>
          <w:rFonts w:ascii="Times New Roman" w:hAnsi="Times New Roman"/>
          <w:strike w:val="false"/>
          <w:dstrike w:val="false"/>
          <w:color w:val="000000"/>
          <w:spacing w:val="12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mocou a bez akejkoľvek zmeny, ako jeho vlastný nestvorený </w:t>
      </w:r>
      <w:r>
        <w:rPr>
          <w:rFonts w:ascii="Times New Roman" w:hAnsi="Times New Roman"/>
          <w:strike w:val="false"/>
          <w:dstrike w:val="false"/>
          <w:color w:val="000000"/>
          <w:spacing w:val="-1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Logos . (vtov. . AicytvriTov XO'yov). Syn-Logos je Bohom rovnako ako Otec,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keďže jeho podstata je odvodená od podstaty Otca (0eov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thrra ao </w:t>
      </w:r>
      <w:r>
        <w:rPr>
          <w:rFonts w:ascii="Times New Roman" w:hAnsi="Times New Roman"/>
          <w:strike w:val="false"/>
          <w:dstrike w:val="false"/>
          <w:color w:val="000000"/>
          <w:spacing w:val="-2"/>
          <w:w w:val="100"/>
          <w:sz w:val="21"/>
          <w:vertAlign w:val="superscript"/>
          <w:lang w:val="sk-SK" w:eastAsia="en-US" w:bidi="ar-SA"/>
        </w:rPr>
        <w:t xml:space="preserve">-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Cotv </w:t>
      </w:r>
      <w:r>
        <w:rPr>
          <w:rFonts w:ascii="Times New Roman" w:hAnsi="Times New Roman"/>
          <w:b/>
          <w:strike w:val="false"/>
          <w:dstrike w:val="false"/>
          <w:color w:val="000000"/>
          <w:spacing w:val="8"/>
          <w:w w:val="85"/>
          <w:position w:val="0"/>
          <w:sz w:val="19"/>
          <w:sz w:val="19"/>
          <w:vertAlign w:val="baseline"/>
          <w:lang w:val="sk-SK" w:eastAsia="en-US" w:bidi="ar-SA"/>
        </w:rPr>
        <w:t xml:space="preserve">£K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20"/>
          <w:sz w:val="20"/>
          <w:vertAlign w:val="baseline"/>
          <w:lang w:val="sk-SK" w:eastAsia="en-US" w:bidi="ar-SA"/>
        </w:rPr>
        <w:t xml:space="preserve">Tfis o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sz w:val="20"/>
          <w:vertAlign w:val="superscript"/>
          <w:lang w:val="sk-SK" w:eastAsia="en-US" w:bidi="ar-SA"/>
        </w:rPr>
        <w:t xml:space="preserve">-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20"/>
          <w:sz w:val="20"/>
          <w:vertAlign w:val="baseline"/>
          <w:lang w:val="sk-SK" w:eastAsia="en-US" w:bidi="ar-SA"/>
        </w:rPr>
        <w:t xml:space="preserve">irjc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o6oices). Nosí neporušiteľný a </w:t>
      </w:r>
      <w:r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podobný obraz (EixOva) Otca a je v Otcovi, ako je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Otec v ňom. </w:t>
      </w:r>
      <w:r>
        <w:rPr>
          <w:rFonts w:ascii="Times New Roman" w:hAnsi="Times New Roman"/>
          <w:strike w:val="false"/>
          <w:dstrike w:val="false"/>
          <w:color w:val="000000"/>
          <w:spacing w:val="-3"/>
          <w:w w:val="100"/>
          <w:sz w:val="21"/>
          <w:vertAlign w:val="superscript"/>
          <w:lang w:val="sk-SK" w:eastAsia="en-US" w:bidi="ar-SA"/>
        </w:rPr>
        <w:t xml:space="preserve">121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Stojí za zmienku, že výraz „z tvojej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(to znamená z Otcovej) podstaty“ nie je viac než variáciou </w:t>
      </w:r>
      <w:r>
        <w:rPr>
          <w:rFonts w:ascii="Times New Roman" w:hAnsi="Times New Roman"/>
          <w:i/>
          <w:strike w:val="false"/>
          <w:dstrike w:val="false"/>
          <w:color w:val="000000"/>
          <w:spacing w:val="2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homoousios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, ktoré čítame v </w:t>
      </w:r>
      <w:r>
        <w:rPr>
          <w:rFonts w:ascii="Times New Roman" w:hAnsi="Times New Roman"/>
          <w:i/>
          <w:strike w:val="false"/>
          <w:dstrike w:val="false"/>
          <w:color w:val="000000"/>
          <w:spacing w:val="2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Poimandres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a v piatom egyptskom orákulu </w:t>
      </w:r>
      <w:r>
        <w:rPr>
          <w:rFonts w:ascii="Times New Roman" w:hAnsi="Times New Roman"/>
          <w:strike w:val="false"/>
          <w:dstrike w:val="false"/>
          <w:color w:val="000000"/>
          <w:spacing w:val="10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citovanom v </w:t>
      </w:r>
      <w:r>
        <w:rPr>
          <w:rFonts w:ascii="Times New Roman" w:hAnsi="Times New Roman"/>
          <w:i/>
          <w:strike w:val="false"/>
          <w:dstrike w:val="false"/>
          <w:color w:val="000000"/>
          <w:spacing w:val="10"/>
          <w:w w:val="100"/>
          <w:position w:val="0"/>
          <w:sz w:val="22"/>
          <w:sz w:val="22"/>
          <w:vertAlign w:val="baseline"/>
          <w:lang w:val="sk-SK" w:eastAsia="en-US" w:bidi="ar-SA"/>
        </w:rPr>
        <w:t>Teozofii.'</w:t>
      </w:r>
    </w:p>
    <w:p>
      <w:pPr>
        <w:pStyle w:val="Normal"/>
        <w:spacing w:lineRule="auto" w:line="235" w:before="0" w:after="0"/>
        <w:ind w:left="0" w:right="72" w:firstLine="216"/>
        <w:jc w:val="both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Na záver, slovo </w:t>
      </w:r>
      <w:r>
        <w:rPr>
          <w:rFonts w:ascii="Times New Roman" w:hAnsi="Times New Roman"/>
          <w:i/>
          <w:strike w:val="false"/>
          <w:dstrike w:val="false"/>
          <w:color w:val="000000"/>
          <w:spacing w:val="5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homoousios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je integrálnou súčasťou teologickej 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terminológie helenisticko-rímskeho Egypta a má „trinitársky 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“ význam tak v </w:t>
      </w:r>
      <w:r>
        <w:rPr>
          <w:rFonts w:ascii="Times New Roman" w:hAnsi="Times New Roman"/>
          <w:i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Poimandres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, ako aj v piatom orákulum </w:t>
      </w:r>
      <w:r>
        <w:rPr>
          <w:rFonts w:ascii="Times New Roman" w:hAnsi="Times New Roman"/>
          <w:i/>
          <w:strike w:val="false"/>
          <w:dstrike w:val="false"/>
          <w:color w:val="000000"/>
          <w:spacing w:val="7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Theosophia.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Tieto dva texty sú obzvlášť cenné, pretože sa zbližujú, definitívne vylučujú gnostický pôvod termínu a </w:t>
      </w:r>
      <w:r>
        <w:rPr>
          <w:rFonts w:ascii="Times New Roman" w:hAnsi="Times New Roman"/>
          <w:strike w:val="false"/>
          <w:dstrike w:val="false"/>
          <w:color w:val="000000"/>
          <w:spacing w:val="10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dokazujú, že špecificky teologické použitie </w:t>
      </w:r>
      <w:r>
        <w:rPr>
          <w:rFonts w:ascii="Times New Roman" w:hAnsi="Times New Roman"/>
          <w:i/>
          <w:strike w:val="false"/>
          <w:dstrike w:val="false"/>
          <w:color w:val="000000"/>
          <w:spacing w:val="10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homoousios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by malo byť vysledované späť k jeho skutočným egyptským, predkresťanským koreňom. Gnostici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evidentne čerpali toto slovo zo svojich egyptských a hermetických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zdrojov, čím ho po prvý raz zaviedli do kresťanského slovníka. </w:t>
      </w:r>
      <w:r>
        <w:rPr>
          <w:rFonts w:ascii="Times New Roman" w:hAnsi="Times New Roman"/>
          <w:strike w:val="false"/>
          <w:dstrike w:val="false"/>
          <w:color w:val="000000"/>
          <w:spacing w:val="-2"/>
          <w:w w:val="100"/>
          <w:sz w:val="21"/>
          <w:vertAlign w:val="superscript"/>
          <w:lang w:val="sk-SK" w:eastAsia="en-US" w:bidi="ar-SA"/>
        </w:rPr>
        <w:t>123</w:t>
      </w:r>
    </w:p>
    <w:p>
      <w:pPr>
        <w:pStyle w:val="Normal"/>
        <w:numPr>
          <w:ilvl w:val="0"/>
          <w:numId w:val="20"/>
        </w:numPr>
        <w:tabs>
          <w:tab w:val="clear" w:pos="720"/>
          <w:tab w:val="decimal" w:pos="432" w:leader="none"/>
          <w:tab w:val="right" w:pos="6524" w:leader="none"/>
        </w:tabs>
        <w:spacing w:lineRule="auto" w:line="228" w:before="396" w:after="0"/>
        <w:jc w:val="left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Jediným zachovaným prameňom je Epiphanius, </w:t>
      </w:r>
      <w:r>
        <w:rPr>
          <w:rFonts w:ascii="Times New Roman" w:hAnsi="Times New Roman"/>
          <w:i/>
          <w:strike w:val="false"/>
          <w:dstrike w:val="false"/>
          <w:color w:val="000000"/>
          <w:spacing w:val="5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Panarion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51,22,9 -11 (GCS 31, Epiphanius II, </w:t>
      </w:r>
      <w:r>
        <w:rPr>
          <w:rFonts w:ascii="Times New Roman" w:hAnsi="Times New Roman"/>
          <w:strike w:val="false"/>
          <w:dstrike w:val="false"/>
          <w:color w:val="000000"/>
          <w:spacing w:val="-2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285 f.): </w:t>
      </w:r>
      <w:r>
        <w:rPr>
          <w:rFonts w:ascii="Times New Roman" w:hAnsi="Times New Roman"/>
          <w:strike w:val="false"/>
          <w:dstrike w:val="false"/>
          <w:color w:val="000000"/>
          <w:spacing w:val="-2"/>
          <w:w w:val="100"/>
          <w:position w:val="0"/>
          <w:sz w:val="14"/>
          <w:sz w:val="14"/>
          <w:vertAlign w:val="baseline"/>
          <w:lang w:val="sk-SK" w:eastAsia="en-US" w:bidi="ar-SA"/>
        </w:rPr>
        <w:t xml:space="preserve">Tairrn </w:t>
        <w:tab/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439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sz w:val="16"/>
          <w:vertAlign w:val="subscript"/>
          <w:lang w:val="sk-SK" w:eastAsia="en-US" w:bidi="ar-SA"/>
        </w:rPr>
        <w:t xml:space="preserve">.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E o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sz w:val="16"/>
          <w:vertAlign w:val="superscript"/>
          <w:lang w:val="sk-SK" w:eastAsia="en-US" w:bidi="ar-SA"/>
        </w:rPr>
        <w:t xml:space="preserve">-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intepov 41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4"/>
          <w:sz w:val="14"/>
          <w:vertAlign w:val="baseline"/>
          <w:lang w:val="sk-SK" w:eastAsia="en-US" w:bidi="ar-SA"/>
        </w:rPr>
        <w:t xml:space="preserve">Kopiri (TourtcrTtv TrapOtvos) 6-ytvirncre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Tov AiZva. O tomto </w:t>
        <w:br/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nejasnom texte obšírne diskutovali Hugo Rahner, </w:t>
      </w:r>
      <w:r>
        <w:rPr>
          <w:rFonts w:ascii="Times New Roman" w:hAnsi="Times New Roman"/>
          <w:i/>
          <w:strike w:val="false"/>
          <w:dstrike w:val="false"/>
          <w:color w:val="000000"/>
          <w:spacing w:val="4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Griechische Mythen in </w:t>
      </w:r>
      <w:r>
        <w:rPr>
          <w:rFonts w:ascii="Times New Roman" w:hAnsi="Times New Roman"/>
          <w:i/>
          <w:strike w:val="false"/>
          <w:dstrike w:val="false"/>
          <w:color w:val="000000"/>
          <w:spacing w:val="1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christlicher Deutung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(Zurich: Rhein Verlag, 1957), 180-83, a Glen W. Bowersock, </w:t>
      </w:r>
      <w:r>
        <w:rPr>
          <w:rFonts w:ascii="Times New Roman" w:hAnsi="Times New Roman"/>
          <w:i/>
          <w:strike w:val="false"/>
          <w:dstrike w:val="false"/>
          <w:color w:val="000000"/>
          <w:spacing w:val="1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Hellenism in Late Antiquity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(Cambridge: Cambridge University Press, 1990), 21-27, ale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nespomínajú orákulum z Coptosu o panenskom narodení Logos-Syna (pozri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6"/>
          <w:sz w:val="16"/>
          <w:vertAlign w:val="baseline"/>
          <w:lang w:val="sk-SK" w:eastAsia="en-US" w:bidi="ar-SA"/>
        </w:rPr>
        <w:t>vyššie, č. 108).</w:t>
      </w:r>
    </w:p>
    <w:p>
      <w:pPr>
        <w:pStyle w:val="Normal"/>
        <w:numPr>
          <w:ilvl w:val="0"/>
          <w:numId w:val="20"/>
        </w:numPr>
        <w:tabs>
          <w:tab w:val="clear" w:pos="720"/>
          <w:tab w:val="decimal" w:pos="432" w:leader="none"/>
        </w:tabs>
        <w:spacing w:lineRule="auto" w:line="235" w:before="0" w:after="0"/>
        <w:jc w:val="left"/>
        <w:rPr>
          <w:lang w:val="sk-SK" w:eastAsia="en-US" w:bidi="ar-SA"/>
        </w:rPr>
      </w:pPr>
      <w:r>
        <w:rPr>
          <w:rFonts w:ascii="Times New Roman" w:hAnsi="Times New Roman"/>
          <w:i/>
          <w:strike w:val="false"/>
          <w:dstrike w:val="false"/>
          <w:color w:val="000000"/>
          <w:spacing w:val="1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Teozofia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11,37 (Beatrice, 38). Je zbytočné zdôrazňovať príbuznosť tohto hermetického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16"/>
          <w:sz w:val="16"/>
          <w:vertAlign w:val="baseline"/>
          <w:lang w:val="sk-SK" w:eastAsia="en-US" w:bidi="ar-SA"/>
        </w:rPr>
        <w:t>hymnu so štvrtým evanjeliom.</w:t>
      </w:r>
    </w:p>
    <w:p>
      <w:pPr>
        <w:pStyle w:val="Normal"/>
        <w:numPr>
          <w:ilvl w:val="0"/>
          <w:numId w:val="20"/>
        </w:numPr>
        <w:tabs>
          <w:tab w:val="clear" w:pos="720"/>
          <w:tab w:val="decimal" w:pos="432" w:leader="none"/>
        </w:tabs>
        <w:spacing w:lineRule="auto" w:line="220" w:before="0" w:after="0"/>
        <w:jc w:val="both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Bohužiaľ, Hartmut Erbse nevenoval dostatočnú pozornosť egyptským a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hermetickým spojeniam týchto piatich veštcov. Najmä pokiaľ ide o </w:t>
      </w:r>
      <w:r>
        <w:rPr>
          <w:rFonts w:ascii="Times New Roman" w:hAnsi="Times New Roman"/>
          <w:i/>
          <w:strike w:val="false"/>
          <w:dstrike w:val="false"/>
          <w:color w:val="000000"/>
          <w:spacing w:val="2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homoousios,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necituje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Poimandres </w:t>
      </w:r>
      <w:r>
        <w:rPr>
          <w:rFonts w:ascii="Times New Roman" w:hAnsi="Times New Roman"/>
          <w:i/>
          <w:strike w:val="false"/>
          <w:dstrike w:val="false"/>
          <w:color w:val="000000"/>
          <w:spacing w:val="4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a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obmedzuje sa na odkázanie čitateľa na zastarané 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-3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stránky Harnackovej </w:t>
      </w:r>
      <w:r>
        <w:rPr>
          <w:rFonts w:ascii="Times New Roman" w:hAnsi="Times New Roman"/>
          <w:i/>
          <w:strike w:val="false"/>
          <w:dstrike w:val="false"/>
          <w:color w:val="000000"/>
          <w:spacing w:val="-3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Dogmengeschichte. </w:t>
      </w:r>
      <w:r>
        <w:rPr>
          <w:rFonts w:ascii="Times New Roman" w:hAnsi="Times New Roman"/>
          <w:strike w:val="false"/>
          <w:dstrike w:val="false"/>
          <w:color w:val="000000"/>
          <w:spacing w:val="-3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Pozri jeho </w:t>
      </w:r>
      <w:r>
        <w:rPr>
          <w:rFonts w:ascii="Times New Roman" w:hAnsi="Times New Roman"/>
          <w:i/>
          <w:strike w:val="false"/>
          <w:dstrike w:val="false"/>
          <w:color w:val="000000"/>
          <w:spacing w:val="-3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Theosophorum Graecorum Fragmenta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(Stuttgart: Teubner, 1995), 32: "de significatione et historia vocis </w:t>
      </w:r>
      <w:r>
        <w:rPr>
          <w:rFonts w:ascii="Times New Roman" w:hAnsi="Times New Roman"/>
          <w:i/>
          <w:strike w:val="false"/>
          <w:dstrike w:val="false"/>
          <w:color w:val="000000"/>
          <w:spacing w:val="5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cf.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de Harnack, DG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6"/>
          <w:sz w:val="16"/>
          <w:vertAlign w:val="baseline"/>
          <w:lang w:val="sk-SK" w:eastAsia="en-US" w:bidi="ar-SA"/>
        </w:rPr>
        <w:t>I 284 n. 3."</w:t>
      </w:r>
    </w:p>
    <w:p>
      <w:pPr>
        <w:sectPr>
          <w:type w:val="nextPage"/>
          <w:pgSz w:w="11918" w:h="16854"/>
          <w:pgMar w:left="2672" w:right="2614" w:gutter="0" w:header="0" w:top="3295" w:footer="0" w:bottom="2702"/>
          <w:pgNumType w:fmt="decimal"/>
          <w:formProt w:val="false"/>
          <w:textDirection w:val="lrTb"/>
          <w:docGrid w:type="default" w:linePitch="100" w:charSpace="4096"/>
        </w:sectPr>
        <w:pStyle w:val="Normal"/>
        <w:numPr>
          <w:ilvl w:val="0"/>
          <w:numId w:val="20"/>
        </w:numPr>
        <w:tabs>
          <w:tab w:val="clear" w:pos="720"/>
          <w:tab w:val="decimal" w:pos="432" w:leader="none"/>
        </w:tabs>
        <w:spacing w:lineRule="auto" w:line="228" w:before="0" w:after="0"/>
        <w:jc w:val="both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Tento záver je v podstate v súlade s pozorovaniami Gartha Fowdena, </w:t>
      </w:r>
      <w:r>
        <w:rPr>
          <w:rFonts w:ascii="Times New Roman" w:hAnsi="Times New Roman"/>
          <w:i/>
          <w:strike w:val="false"/>
          <w:dstrike w:val="false"/>
          <w:color w:val="000000"/>
          <w:spacing w:val="1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The </w:t>
      </w:r>
      <w:r>
        <w:rPr>
          <w:rFonts w:ascii="Times New Roman" w:hAnsi="Times New Roman"/>
          <w:i/>
          <w:strike w:val="false"/>
          <w:dstrike w:val="false"/>
          <w:color w:val="000000"/>
          <w:spacing w:val="-3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Egyptian Hermes. A Historical Approach to the Late Pagan Mind, </w:t>
      </w:r>
      <w:r>
        <w:rPr>
          <w:rFonts w:ascii="Times New Roman" w:hAnsi="Times New Roman"/>
          <w:strike w:val="false"/>
          <w:dstrike w:val="false"/>
          <w:color w:val="000000"/>
          <w:spacing w:val="-3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2d ed. (Princeton, NJ: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Princeton University Press, 1993), 113 ff. o vzťahu medzi pohanským hermetizmom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a kresťanským gnosticizmom, aj keď o slove </w:t>
      </w:r>
      <w:r>
        <w:rPr>
          <w:rFonts w:ascii="Times New Roman" w:hAnsi="Times New Roman"/>
          <w:i/>
          <w:strike w:val="false"/>
          <w:dstrike w:val="false"/>
          <w:color w:val="000000"/>
          <w:spacing w:val="5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homoousios sa v tejto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knihe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6"/>
          <w:sz w:val="16"/>
          <w:vertAlign w:val="baseline"/>
          <w:lang w:val="sk-SK" w:eastAsia="en-US" w:bidi="ar-SA"/>
        </w:rPr>
        <w:t>nehovorí .</w:t>
      </w:r>
    </w:p>
    <w:p>
      <w:pPr>
        <w:pStyle w:val="Normal"/>
        <w:spacing w:lineRule="auto" w:line="240" w:before="252" w:after="0"/>
        <w:ind w:left="0" w:right="0" w:firstLine="216"/>
        <w:jc w:val="both"/>
        <w:rPr>
          <w:lang w:val="sk-SK" w:eastAsia="en-US" w:bidi="ar-SA"/>
        </w:rPr>
      </w:pPr>
      <w:r>
        <mc:AlternateContent>
          <mc:Choice Requires="wps">
            <w:drawing>
              <wp:anchor behindDoc="1" distT="0" distB="635" distL="0" distR="635" simplePos="0" locked="0" layoutInCell="0" allowOverlap="1" relativeHeight="45">
                <wp:simplePos x="0" y="0"/>
                <wp:positionH relativeFrom="page">
                  <wp:posOffset>1696720</wp:posOffset>
                </wp:positionH>
                <wp:positionV relativeFrom="page">
                  <wp:posOffset>1926590</wp:posOffset>
                </wp:positionV>
                <wp:extent cx="4173220" cy="121920"/>
                <wp:effectExtent l="0" t="0" r="635" b="635"/>
                <wp:wrapSquare wrapText="bothSides"/>
                <wp:docPr id="44" name="Útvar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3120" cy="122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a"/>
                              <w:tabs>
                                <w:tab w:val="clear" w:pos="720"/>
                                <w:tab w:val="right" w:pos="6555" w:leader="none"/>
                              </w:tabs>
                              <w:spacing w:lineRule="auto" w:line="240" w:before="0" w:after="0"/>
                              <w:ind w:left="0" w:right="0" w:hanging="0"/>
                              <w:jc w:val="left"/>
                              <w:rPr>
                                <w:rFonts w:ascii="Times New Roman" w:hAnsi="Times New Roman"/>
                                <w:strike w:val="false"/>
                                <w:dstrike w:val="false"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 w:val="17"/>
                                <w:vertAlign w:val="baseline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trike w:val="false"/>
                                <w:dstrike w:val="false"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 w:val="17"/>
                                <w:vertAlign w:val="baseline"/>
                                <w:lang w:val="en-US"/>
                              </w:rPr>
                              <w:t>264</w:t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trike w:val="false"/>
                                <w:dstrike w:val="false"/>
                                <w:color w:val="000000"/>
                                <w:spacing w:val="18"/>
                                <w:w w:val="100"/>
                                <w:position w:val="0"/>
                                <w:sz w:val="17"/>
                                <w:sz w:val="17"/>
                                <w:vertAlign w:val="baseline"/>
                                <w:lang w:val="en-US"/>
                              </w:rPr>
                              <w:t>CHURCH HISTORY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Útvar23" path="m0,0l-2147483645,0l-2147483645,-2147483646l0,-2147483646xe" stroked="f" o:allowincell="f" style="position:absolute;margin-left:133.6pt;margin-top:151.7pt;width:328.55pt;height:9.55pt;mso-wrap-style:square;v-text-anchor:top;mso-position-horizontal-relative:page;mso-position-vertic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a"/>
                        <w:tabs>
                          <w:tab w:val="clear" w:pos="720"/>
                          <w:tab w:val="right" w:pos="6555" w:leader="none"/>
                        </w:tabs>
                        <w:spacing w:lineRule="auto" w:line="240" w:before="0" w:after="0"/>
                        <w:ind w:left="0" w:right="0" w:hanging="0"/>
                        <w:jc w:val="left"/>
                        <w:rPr>
                          <w:rFonts w:ascii="Times New Roman" w:hAnsi="Times New Roman"/>
                          <w:strike w:val="false"/>
                          <w:dstrike w:val="false"/>
                          <w:color w:val="000000"/>
                          <w:spacing w:val="0"/>
                          <w:w w:val="100"/>
                          <w:position w:val="0"/>
                          <w:sz w:val="17"/>
                          <w:sz w:val="17"/>
                          <w:vertAlign w:val="baseline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trike w:val="false"/>
                          <w:dstrike w:val="false"/>
                          <w:color w:val="000000"/>
                          <w:spacing w:val="0"/>
                          <w:w w:val="100"/>
                          <w:position w:val="0"/>
                          <w:sz w:val="17"/>
                          <w:sz w:val="17"/>
                          <w:vertAlign w:val="baseline"/>
                          <w:lang w:val="en-US"/>
                        </w:rPr>
                        <w:t>264</w:t>
                        <w:tab/>
                      </w:r>
                      <w:r>
                        <w:rPr>
                          <w:rFonts w:ascii="Times New Roman" w:hAnsi="Times New Roman"/>
                          <w:strike w:val="false"/>
                          <w:dstrike w:val="false"/>
                          <w:color w:val="000000"/>
                          <w:spacing w:val="18"/>
                          <w:w w:val="100"/>
                          <w:position w:val="0"/>
                          <w:sz w:val="17"/>
                          <w:sz w:val="17"/>
                          <w:vertAlign w:val="baseline"/>
                          <w:lang w:val="en-US"/>
                        </w:rPr>
                        <w:t>CHURCH HISTORY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hAnsi="Times New Roman"/>
          <w:strike w:val="false"/>
          <w:dstrike w:val="false"/>
          <w:color w:val="000000"/>
          <w:spacing w:val="12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Nech je to akokoľvek, zdá sa isté, že ak bol </w:t>
      </w:r>
      <w:r>
        <w:rPr>
          <w:rFonts w:ascii="Times New Roman" w:hAnsi="Times New Roman"/>
          <w:i/>
          <w:strike w:val="false"/>
          <w:dstrike w:val="false"/>
          <w:color w:val="000000"/>
          <w:spacing w:val="12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homoousios </w:t>
      </w:r>
      <w:r>
        <w:rPr>
          <w:rFonts w:ascii="Times New Roman" w:hAnsi="Times New Roman"/>
          <w:strike w:val="false"/>
          <w:dstrike w:val="false"/>
          <w:color w:val="000000"/>
          <w:spacing w:val="14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nevítaný pre všetkých biskupov Nikáje bez rozdielu, </w:t>
      </w:r>
      <w:r>
        <w:rPr>
          <w:rFonts w:ascii="Times New Roman" w:hAnsi="Times New Roman"/>
          <w:strike w:val="false"/>
          <w:dstrike w:val="false"/>
          <w:color w:val="000000"/>
          <w:spacing w:val="10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Konštantínovo rozhodnutie vložiť ho do Kréda možno vysvetliť len ako výraz jeho osobnej oboznámenosti s hermetickou tradíciou 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12"/>
          <w:w w:val="100"/>
          <w:position w:val="0"/>
          <w:sz w:val="21"/>
          <w:sz w:val="21"/>
          <w:vertAlign w:val="baseline"/>
          <w:lang w:val="sk-SK" w:eastAsia="en-US" w:bidi="ar-SA"/>
        </w:rPr>
        <w:t>, ktorú máme . doteraz vysledované.</w:t>
      </w:r>
    </w:p>
    <w:p>
      <w:pPr>
        <w:pStyle w:val="Normal"/>
        <w:spacing w:lineRule="auto" w:line="240" w:before="180" w:after="0"/>
        <w:ind w:left="0" w:right="0" w:hanging="0"/>
        <w:jc w:val="center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14"/>
          <w:w w:val="100"/>
          <w:position w:val="0"/>
          <w:sz w:val="17"/>
          <w:sz w:val="17"/>
          <w:vertAlign w:val="baseline"/>
          <w:lang w:val="sk-SK" w:eastAsia="en-US" w:bidi="ar-SA"/>
        </w:rPr>
        <w:t>VII. KONŠTANTÍN A HERMETIZMUS</w:t>
      </w:r>
    </w:p>
    <w:p>
      <w:pPr>
        <w:pStyle w:val="Normal"/>
        <w:spacing w:lineRule="auto" w:line="240" w:before="108" w:after="0"/>
        <w:ind w:left="0" w:right="0" w:firstLine="216"/>
        <w:jc w:val="both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Toto nie je najvhodnejšie miesto na analýzu Konštantínovej 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14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intelektuálnej formácie a náboženského vývoja.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sz w:val="21"/>
          <w:vertAlign w:val="superscript"/>
          <w:lang w:val="sk-SK" w:eastAsia="en-US" w:bidi="ar-SA"/>
        </w:rPr>
        <w:t xml:space="preserve">12 </w:t>
      </w:r>
      <w:r>
        <w:rPr>
          <w:rFonts w:ascii="Times New Roman" w:hAnsi="Times New Roman"/>
          <w:strike w:val="false"/>
          <w:dstrike w:val="false"/>
          <w:color w:val="000000"/>
          <w:spacing w:val="14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Tu by som rád </w:t>
      </w:r>
      <w:r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upozornil len na to, že v mladosti mal určite kontakt s pohanskými </w:t>
      </w:r>
      <w:r>
        <w:rPr>
          <w:rFonts w:ascii="Times New Roman" w:hAnsi="Times New Roman"/>
          <w:strike w:val="false"/>
          <w:dstrike w:val="false"/>
          <w:color w:val="000000"/>
          <w:spacing w:val="11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filozofmi na Diokleciánovom dvore v Nikomédii. Tam mal pravdepodobne možnosť vypočuť si Porfyriov verejný útok na kresťanstvo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a stretnúť sa s Lactantiom v predvečer veľkého prenasledovania. </w:t>
      </w:r>
      <w:r>
        <w:rPr>
          <w:rFonts w:ascii="Times New Roman" w:hAnsi="Times New Roman"/>
          <w:strike w:val="false"/>
          <w:dstrike w:val="false"/>
          <w:color w:val="000000"/>
          <w:spacing w:val="-4"/>
          <w:w w:val="100"/>
          <w:sz w:val="21"/>
          <w:vertAlign w:val="superscript"/>
          <w:lang w:val="sk-SK" w:eastAsia="en-US" w:bidi="ar-SA"/>
        </w:rPr>
        <w:t xml:space="preserve">125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Išiel aj </w:t>
      </w:r>
      <w:r>
        <w:rPr>
          <w:rFonts w:ascii="Times New Roman" w:hAnsi="Times New Roman"/>
          <w:strike w:val="false"/>
          <w:dstrike w:val="false"/>
          <w:color w:val="000000"/>
          <w:spacing w:val="11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do Egypta, kde na vlastné oči videl ruiny Mem 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phis. </w:t>
      </w:r>
      <w:r>
        <w:rPr>
          <w:rFonts w:ascii="Times New Roman" w:hAnsi="Times New Roman"/>
          <w:strike w:val="false"/>
          <w:dstrike w:val="false"/>
          <w:color w:val="000000"/>
          <w:spacing w:val="-4"/>
          <w:w w:val="100"/>
          <w:sz w:val="21"/>
          <w:vertAlign w:val="superscript"/>
          <w:lang w:val="sk-SK" w:eastAsia="en-US" w:bidi="ar-SA"/>
        </w:rPr>
        <w:t xml:space="preserve">126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Je pravdepodobné, že jeho odmietnutie krvavých obetí bolo inšpirované </w:t>
      </w:r>
      <w:r>
        <w:rPr>
          <w:rFonts w:ascii="Times New Roman" w:hAnsi="Times New Roman"/>
          <w:strike w:val="false"/>
          <w:dstrike w:val="false"/>
          <w:color w:val="000000"/>
          <w:spacing w:val="11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hermetickou spiritualitou. Výsledky, ktoré sme doteraz získali,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nám teraz umožňujú stanoviť niekoľko dôležitých bodov týkajúcich sa hermetického </w:t>
      </w:r>
      <w:r>
        <w:rPr>
          <w:rFonts w:ascii="Times New Roman" w:hAnsi="Times New Roman"/>
          <w:strike w:val="false"/>
          <w:dstrike w:val="false"/>
          <w:color w:val="000000"/>
          <w:spacing w:val="12"/>
          <w:w w:val="100"/>
          <w:position w:val="0"/>
          <w:sz w:val="21"/>
          <w:sz w:val="21"/>
          <w:vertAlign w:val="baseline"/>
          <w:lang w:val="sk-SK" w:eastAsia="en-US" w:bidi="ar-SA"/>
        </w:rPr>
        <w:t>pozadia Konštantínových predstáv o Bohu a Kristovi.</w:t>
      </w:r>
    </w:p>
    <w:p>
      <w:pPr>
        <w:pStyle w:val="Normal"/>
        <w:spacing w:lineRule="auto" w:line="240" w:before="0" w:after="0"/>
        <w:ind w:left="0" w:right="0" w:firstLine="216"/>
        <w:jc w:val="both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14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Po prvé, Konštantín sa neobmedzil na to, že svojou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autoritou presadil zahrnutie </w:t>
      </w:r>
      <w:r>
        <w:rPr>
          <w:rFonts w:ascii="Times New Roman" w:hAnsi="Times New Roman"/>
          <w:i/>
          <w:strike w:val="false"/>
          <w:dstrike w:val="false"/>
          <w:color w:val="000000"/>
          <w:spacing w:val="7"/>
          <w:w w:val="100"/>
          <w:position w:val="0"/>
          <w:sz w:val="23"/>
          <w:sz w:val="23"/>
          <w:vertAlign w:val="baseline"/>
          <w:lang w:val="sk-SK" w:eastAsia="en-US" w:bidi="ar-SA"/>
        </w:rPr>
        <w:t xml:space="preserve">homoousios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do Eusebiovho vyznania viery. Poskytol aj </w:t>
      </w:r>
      <w:r>
        <w:rPr>
          <w:rFonts w:ascii="Times New Roman" w:hAnsi="Times New Roman"/>
          <w:strike w:val="false"/>
          <w:dstrike w:val="false"/>
          <w:color w:val="000000"/>
          <w:spacing w:val="11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„filozofické“ vysvetlenie s úmyslom rozptýliť 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akékoľvek možné nedorozumenie spojené s obvyklým „ 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materiálnym“ výkladom tohto slova. Snažil sa tak zatraktívniť </w:t>
      </w:r>
      <w:r>
        <w:rPr>
          <w:rFonts w:ascii="Times New Roman" w:hAnsi="Times New Roman"/>
          <w:i/>
          <w:strike w:val="false"/>
          <w:dstrike w:val="false"/>
          <w:color w:val="000000"/>
          <w:spacing w:val="4"/>
          <w:w w:val="100"/>
          <w:position w:val="0"/>
          <w:sz w:val="23"/>
          <w:sz w:val="23"/>
          <w:vertAlign w:val="baseline"/>
          <w:lang w:val="sk-SK" w:eastAsia="en-US" w:bidi="ar-SA"/>
        </w:rPr>
        <w:t xml:space="preserve">homoousios </w:t>
      </w:r>
      <w:r>
        <w:rPr>
          <w:rFonts w:ascii="Times New Roman" w:hAnsi="Times New Roman"/>
          <w:strike w:val="false"/>
          <w:dstrike w:val="false"/>
          <w:color w:val="000000"/>
          <w:spacing w:val="15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pre Ariánov a prekonať ich odpor. </w:t>
      </w:r>
      <w:r>
        <w:rPr>
          <w:rFonts w:ascii="Times New Roman" w:hAnsi="Times New Roman"/>
          <w:strike w:val="false"/>
          <w:dstrike w:val="false"/>
          <w:color w:val="000000"/>
          <w:spacing w:val="11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Eusébius vysoko ocenil jeho zásah: „Konštantín povedal,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že Syn je „jednopodstatný“ (Ottool)o </w:t>
      </w:r>
      <w:r>
        <w:rPr>
          <w:rFonts w:ascii="Times New Roman" w:hAnsi="Times New Roman"/>
          <w:strike w:val="false"/>
          <w:dstrike w:val="false"/>
          <w:color w:val="000000"/>
          <w:spacing w:val="-5"/>
          <w:w w:val="100"/>
          <w:sz w:val="21"/>
          <w:vertAlign w:val="superscript"/>
          <w:lang w:val="sk-SK" w:eastAsia="en-US" w:bidi="ar-SA"/>
        </w:rPr>
        <w:t xml:space="preserve">–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Los) nie podľa telesných náklonností 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a že Syn neexistuje od Otca ani podľa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rozdelenia, ani odlúčenia: pre nehmotných, a intelektuálne a v 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21"/>
          <w:sz w:val="21"/>
          <w:vertAlign w:val="baseline"/>
          <w:lang w:val="sk-SK" w:eastAsia="en-US" w:bidi="ar-SA"/>
        </w:rPr>
        <w:t>telesnej povahe nemohli byť predmetom žiadnej telesnej náklonnosti, ale že sa nám stalo, aby sme také veci chápali v božskom a nevysloviteľnom</w:t>
      </w:r>
    </w:p>
    <w:p>
      <w:pPr>
        <w:pStyle w:val="Normal"/>
        <w:numPr>
          <w:ilvl w:val="0"/>
          <w:numId w:val="21"/>
        </w:numPr>
        <w:tabs>
          <w:tab w:val="clear" w:pos="720"/>
          <w:tab w:val="decimal" w:pos="432" w:leader="none"/>
        </w:tabs>
        <w:spacing w:lineRule="auto" w:line="240" w:before="324" w:after="0"/>
        <w:jc w:val="both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Medzi najlepšie knihy na túto tému pozri Hermann Dorries, </w:t>
      </w:r>
      <w:r>
        <w:rPr>
          <w:rFonts w:ascii="Times New Roman" w:hAnsi="Times New Roman"/>
          <w:i/>
          <w:strike w:val="false"/>
          <w:dstrike w:val="false"/>
          <w:color w:val="000000"/>
          <w:spacing w:val="3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Das Selbstzeugnis Kaiser </w:t>
      </w:r>
      <w:r>
        <w:rPr>
          <w:rFonts w:ascii="Times New Roman" w:hAnsi="Times New Roman"/>
          <w:i/>
          <w:strike w:val="false"/>
          <w:dstrike w:val="false"/>
          <w:color w:val="000000"/>
          <w:spacing w:val="7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Konstantins,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Abhandlungen der Akademie der Wissenschaften in Gottingen, 3d ser.,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č. 39 (1954); Heinz Kraft, </w:t>
      </w:r>
      <w:r>
        <w:rPr>
          <w:rFonts w:ascii="Times New Roman" w:hAnsi="Times New Roman"/>
          <w:i/>
          <w:strike w:val="false"/>
          <w:dstrike w:val="false"/>
          <w:color w:val="000000"/>
          <w:spacing w:val="0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Kaiser Konstantins religiose Entwicklung,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Beitrage zur histo 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rischen Theologie, 20 (Tubingen: JCB Mohr, 1955); Timothy D. Barnes, </w:t>
      </w:r>
      <w:r>
        <w:rPr>
          <w:rFonts w:ascii="Times New Roman" w:hAnsi="Times New Roman"/>
          <w:i/>
          <w:strike w:val="false"/>
          <w:dstrike w:val="false"/>
          <w:color w:val="000000"/>
          <w:spacing w:val="2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Constantine </w:t>
      </w:r>
      <w:r>
        <w:rPr>
          <w:rFonts w:ascii="Times New Roman" w:hAnsi="Times New Roman"/>
          <w:i/>
          <w:strike w:val="false"/>
          <w:dstrike w:val="false"/>
          <w:color w:val="000000"/>
          <w:spacing w:val="4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and Eusebius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(Cambridge, Mass.: Harvard University Press, 1981); Robin Lane Fox, </w:t>
      </w:r>
      <w:r>
        <w:rPr>
          <w:rFonts w:ascii="Times New Roman" w:hAnsi="Times New Roman"/>
          <w:i/>
          <w:strike w:val="false"/>
          <w:dstrike w:val="false"/>
          <w:color w:val="000000"/>
          <w:spacing w:val="-3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Pohania a kresťania v stredomorskom svete od druhého storočia nášho letopočtu po </w:t>
      </w:r>
      <w:r>
        <w:rPr>
          <w:rFonts w:ascii="Times New Roman" w:hAnsi="Times New Roman"/>
          <w:i/>
          <w:strike w:val="false"/>
          <w:dstrike w:val="false"/>
          <w:color w:val="000000"/>
          <w:spacing w:val="2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obrátenie Konštantína,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2. vydanie. (Londýn: Tučniak, 1988); Harold Allen Drake, </w:t>
      </w:r>
      <w:r>
        <w:rPr>
          <w:rFonts w:ascii="Times New Roman" w:hAnsi="Times New Roman"/>
          <w:i/>
          <w:strike w:val="false"/>
          <w:dstrike w:val="false"/>
          <w:color w:val="000000"/>
          <w:spacing w:val="2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Con </w:t>
        <w:softHyphen/>
      </w:r>
      <w:r>
        <w:rPr>
          <w:rFonts w:ascii="Times New Roman" w:hAnsi="Times New Roman"/>
          <w:i/>
          <w:strike w:val="false"/>
          <w:dstrike w:val="false"/>
          <w:color w:val="000000"/>
          <w:spacing w:val="-1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stantine a biskupi. Politika intolerancie </w:t>
      </w:r>
      <w:r>
        <w:rPr>
          <w:rFonts w:ascii="Times New Roman" w:hAnsi="Times New Roman"/>
          <w:strike w:val="false"/>
          <w:dstrike w:val="false"/>
          <w:color w:val="000000"/>
          <w:spacing w:val="-1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(Baltimore: Johns Hopkins University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16"/>
          <w:sz w:val="16"/>
          <w:vertAlign w:val="baseline"/>
          <w:lang w:val="sk-SK" w:eastAsia="en-US" w:bidi="ar-SA"/>
        </w:rPr>
        <w:t>Press, 2000). Je však potrebné vykonať ďalší výskum.</w:t>
      </w:r>
    </w:p>
    <w:p>
      <w:pPr>
        <w:pStyle w:val="Normal"/>
        <w:numPr>
          <w:ilvl w:val="0"/>
          <w:numId w:val="21"/>
        </w:numPr>
        <w:tabs>
          <w:tab w:val="clear" w:pos="720"/>
          <w:tab w:val="decimal" w:pos="432" w:leader="none"/>
        </w:tabs>
        <w:spacing w:lineRule="auto" w:line="240" w:before="0" w:after="0"/>
        <w:jc w:val="both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O Porfyriovej protikresťanskej činnosti na Diokleciánovom dvore pozri Pier Franco Beatrice, </w:t>
      </w:r>
      <w:r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"Antistes philosophiae. Ein christenfeindlicher Propagandist am Hofe Diokletians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nach dem Zeugnis des Laktanz," v </w:t>
      </w:r>
      <w:r>
        <w:rPr>
          <w:rFonts w:ascii="Times New Roman" w:hAnsi="Times New Roman"/>
          <w:i/>
          <w:strike w:val="false"/>
          <w:dstrike w:val="false"/>
          <w:color w:val="000000"/>
          <w:spacing w:val="2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Ricerche patristiche in onore di Dom Basil Studer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(Rím: Inst. 93 Patr. = </w:t>
      </w:r>
      <w:r>
        <w:rPr>
          <w:rFonts w:ascii="Times New Roman" w:hAnsi="Times New Roman"/>
          <w:i/>
          <w:strike w:val="false"/>
          <w:dstrike w:val="false"/>
          <w:color w:val="000000"/>
          <w:spacing w:val="6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Augustinianum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16"/>
          <w:sz w:val="16"/>
          <w:vertAlign w:val="baseline"/>
          <w:lang w:val="sk-SK" w:eastAsia="en-US" w:bidi="ar-SA"/>
        </w:rPr>
        <w:t>33), 31-47.</w:t>
      </w:r>
    </w:p>
    <w:p>
      <w:pPr>
        <w:sectPr>
          <w:type w:val="nextPage"/>
          <w:pgSz w:w="11918" w:h="16854"/>
          <w:pgMar w:left="2672" w:right="2614" w:gutter="0" w:header="0" w:top="3226" w:footer="0" w:bottom="2660"/>
          <w:pgNumType w:fmt="decimal"/>
          <w:formProt w:val="false"/>
          <w:textDirection w:val="lrTb"/>
          <w:docGrid w:type="default" w:linePitch="100" w:charSpace="4096"/>
        </w:sectPr>
        <w:pStyle w:val="Normal"/>
        <w:numPr>
          <w:ilvl w:val="0"/>
          <w:numId w:val="21"/>
        </w:numPr>
        <w:tabs>
          <w:tab w:val="clear" w:pos="720"/>
          <w:tab w:val="decimal" w:pos="432" w:leader="none"/>
        </w:tabs>
        <w:spacing w:lineRule="auto" w:line="240" w:before="0" w:after="0"/>
        <w:jc w:val="both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Pozri Constantine, </w:t>
      </w:r>
      <w:r>
        <w:rPr>
          <w:rFonts w:ascii="Times New Roman" w:hAnsi="Times New Roman"/>
          <w:i/>
          <w:strike w:val="false"/>
          <w:dstrike w:val="false"/>
          <w:color w:val="000000"/>
          <w:spacing w:val="6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Oratio ad sanctorum coetum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16"/>
          <w:sz w:val="16"/>
          <w:vertAlign w:val="baseline"/>
          <w:lang w:val="sk-SK" w:eastAsia="en-US" w:bidi="ar-SA"/>
        </w:rPr>
        <w:t>16,4 (ed. Ivar A. Heikel, GCS 7, 177).</w:t>
      </w:r>
    </w:p>
    <w:p>
      <w:pPr>
        <w:pStyle w:val="Normal"/>
        <w:spacing w:lineRule="auto" w:line="240" w:before="252" w:after="0"/>
        <w:ind w:left="72" w:right="0" w:hanging="0"/>
        <w:jc w:val="left"/>
        <w:rPr>
          <w:lang w:val="sk-SK" w:eastAsia="en-US" w:bidi="ar-SA"/>
        </w:rPr>
      </w:pPr>
      <w:r>
        <mc:AlternateContent>
          <mc:Choice Requires="wps">
            <w:drawing>
              <wp:anchor behindDoc="1" distT="0" distB="0" distL="0" distR="635" simplePos="0" locked="0" layoutInCell="0" allowOverlap="1" relativeHeight="47">
                <wp:simplePos x="0" y="0"/>
                <wp:positionH relativeFrom="page">
                  <wp:posOffset>1693545</wp:posOffset>
                </wp:positionH>
                <wp:positionV relativeFrom="page">
                  <wp:posOffset>1932305</wp:posOffset>
                </wp:positionV>
                <wp:extent cx="4180840" cy="123190"/>
                <wp:effectExtent l="0" t="0" r="635" b="0"/>
                <wp:wrapSquare wrapText="bothSides"/>
                <wp:docPr id="46" name="Útvar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0680" cy="123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a"/>
                              <w:tabs>
                                <w:tab w:val="clear" w:pos="720"/>
                                <w:tab w:val="right" w:pos="6570" w:leader="none"/>
                              </w:tabs>
                              <w:spacing w:lineRule="auto" w:line="336" w:before="0" w:after="0"/>
                              <w:ind w:left="72" w:right="0" w:hanging="0"/>
                              <w:jc w:val="left"/>
                              <w:rPr>
                                <w:rFonts w:ascii="Times New Roman" w:hAnsi="Times New Roman"/>
                                <w:strike w:val="false"/>
                                <w:dstrike w:val="false"/>
                                <w:color w:val="000000"/>
                                <w:spacing w:val="34"/>
                                <w:w w:val="100"/>
                                <w:position w:val="0"/>
                                <w:sz w:val="12"/>
                                <w:sz w:val="12"/>
                                <w:vertAlign w:val="baseline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trike w:val="false"/>
                                <w:dstrike w:val="false"/>
                                <w:color w:val="000000"/>
                                <w:spacing w:val="34"/>
                                <w:w w:val="100"/>
                                <w:position w:val="0"/>
                                <w:sz w:val="12"/>
                                <w:sz w:val="12"/>
                                <w:vertAlign w:val="baseline"/>
                                <w:lang w:val="en-US"/>
                              </w:rPr>
                              <w:t>"HOMOOUSIOS"</w:t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trike w:val="false"/>
                                <w:dstrike w:val="false"/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 w:val="12"/>
                                <w:vertAlign w:val="baseline"/>
                                <w:lang w:val="en-US"/>
                              </w:rPr>
                              <w:t>265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Útvar24" path="m0,0l-2147483645,0l-2147483645,-2147483646l0,-2147483646xe" stroked="f" o:allowincell="f" style="position:absolute;margin-left:133.35pt;margin-top:152.15pt;width:329.15pt;height:9.65pt;mso-wrap-style:square;v-text-anchor:top;mso-position-horizontal-relative:page;mso-position-vertic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a"/>
                        <w:tabs>
                          <w:tab w:val="clear" w:pos="720"/>
                          <w:tab w:val="right" w:pos="6570" w:leader="none"/>
                        </w:tabs>
                        <w:spacing w:lineRule="auto" w:line="336" w:before="0" w:after="0"/>
                        <w:ind w:left="72" w:right="0" w:hanging="0"/>
                        <w:jc w:val="left"/>
                        <w:rPr>
                          <w:rFonts w:ascii="Times New Roman" w:hAnsi="Times New Roman"/>
                          <w:strike w:val="false"/>
                          <w:dstrike w:val="false"/>
                          <w:color w:val="000000"/>
                          <w:spacing w:val="34"/>
                          <w:w w:val="100"/>
                          <w:position w:val="0"/>
                          <w:sz w:val="12"/>
                          <w:sz w:val="12"/>
                          <w:vertAlign w:val="baseline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trike w:val="false"/>
                          <w:dstrike w:val="false"/>
                          <w:color w:val="000000"/>
                          <w:spacing w:val="34"/>
                          <w:w w:val="100"/>
                          <w:position w:val="0"/>
                          <w:sz w:val="12"/>
                          <w:sz w:val="12"/>
                          <w:vertAlign w:val="baseline"/>
                          <w:lang w:val="en-US"/>
                        </w:rPr>
                        <w:t>"HOMOOUSIOS"</w:t>
                        <w:tab/>
                      </w:r>
                      <w:r>
                        <w:rPr>
                          <w:rFonts w:ascii="Times New Roman" w:hAnsi="Times New Roman"/>
                          <w:strike w:val="false"/>
                          <w:dstrike w:val="false"/>
                          <w:color w:val="000000"/>
                          <w:spacing w:val="0"/>
                          <w:w w:val="100"/>
                          <w:position w:val="0"/>
                          <w:sz w:val="12"/>
                          <w:sz w:val="12"/>
                          <w:vertAlign w:val="baseline"/>
                          <w:lang w:val="en-US"/>
                        </w:rPr>
                        <w:t>265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hAnsi="Times New Roman"/>
          <w:strike w:val="false"/>
          <w:dstrike w:val="false"/>
          <w:color w:val="000000"/>
          <w:spacing w:val="10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spôsobom. A náš najmúdrejší a najnábožnejší cisár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takto uvažoval." </w:t>
      </w:r>
      <w:r>
        <w:rPr>
          <w:rFonts w:ascii="Times New Roman" w:hAnsi="Times New Roman"/>
          <w:strike w:val="false"/>
          <w:dstrike w:val="false"/>
          <w:color w:val="000000"/>
          <w:spacing w:val="-6"/>
          <w:w w:val="100"/>
          <w:sz w:val="21"/>
          <w:vertAlign w:val="superscript"/>
          <w:lang w:val="sk-SK" w:eastAsia="en-US" w:bidi="ar-SA"/>
        </w:rPr>
        <w:t>127</w:t>
      </w:r>
    </w:p>
    <w:p>
      <w:pPr>
        <w:pStyle w:val="Normal"/>
        <w:spacing w:lineRule="auto" w:line="240" w:before="0" w:after="0"/>
        <w:ind w:left="0" w:right="0" w:firstLine="216"/>
        <w:jc w:val="both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Toto tvrdenie je paralelné nielen s vyznaním viery </w:t>
      </w:r>
      <w:r>
        <w:rPr>
          <w:rFonts w:ascii="Times New Roman" w:hAnsi="Times New Roman"/>
          <w:strike w:val="false"/>
          <w:dstrike w:val="false"/>
          <w:color w:val="000000"/>
          <w:spacing w:val="10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Alexandra Alexandrijského,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sz w:val="21"/>
          <w:vertAlign w:val="superscript"/>
          <w:lang w:val="sk-SK" w:eastAsia="en-US" w:bidi="ar-SA"/>
        </w:rPr>
        <w:t xml:space="preserve">128 </w:t>
      </w:r>
      <w:r>
        <w:rPr>
          <w:rFonts w:ascii="Times New Roman" w:hAnsi="Times New Roman"/>
          <w:strike w:val="false"/>
          <w:dstrike w:val="false"/>
          <w:color w:val="000000"/>
          <w:spacing w:val="10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ale aj s dvanástym traktátom </w:t>
      </w:r>
      <w:r>
        <w:rPr>
          <w:rFonts w:ascii="Times New Roman" w:hAnsi="Times New Roman"/>
          <w:i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Corpus Hermeticum. </w:t>
      </w:r>
      <w:r>
        <w:rPr>
          <w:rFonts w:ascii="Times New Roman" w:hAnsi="Times New Roman"/>
          <w:i/>
          <w:strike w:val="false"/>
          <w:dstrike w:val="false"/>
          <w:color w:val="000000"/>
          <w:spacing w:val="4"/>
          <w:w w:val="120"/>
          <w:sz w:val="22"/>
          <w:vertAlign w:val="superscript"/>
          <w:lang w:val="sk-SK" w:eastAsia="en-US" w:bidi="ar-SA"/>
        </w:rPr>
        <w:t xml:space="preserve">129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Konštantín formuloval svoju „filozofiu“ </w:t>
      </w:r>
      <w:r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obšírnejšie v takzvanom </w:t>
      </w:r>
      <w:r>
        <w:rPr>
          <w:rFonts w:ascii="Times New Roman" w:hAnsi="Times New Roman"/>
          <w:i/>
          <w:strike w:val="false"/>
          <w:dstrike w:val="false"/>
          <w:color w:val="000000"/>
          <w:spacing w:val="9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Reči k Zhromaždeniu </w:t>
      </w:r>
      <w:r>
        <w:rPr>
          <w:rFonts w:ascii="Times New Roman" w:hAnsi="Times New Roman"/>
          <w:i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svätých.““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Tu možno jasne vidieť cisárov postoj. Konštantín </w:t>
      </w:r>
      <w:r>
        <w:rPr>
          <w:rFonts w:ascii="Times New Roman" w:hAnsi="Times New Roman"/>
          <w:strike w:val="false"/>
          <w:dstrike w:val="false"/>
          <w:color w:val="000000"/>
          <w:spacing w:val="10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chváli Platóna za to, že povedal veľa pravdivých vecí o Bohu: „( Platón) opisuje ako prvého Boha toho, kto je </w:t>
      </w:r>
      <w:r>
        <w:rPr>
          <w:rFonts w:ascii="Times New Roman" w:hAnsi="Times New Roman"/>
          <w:i/>
          <w:strike w:val="false"/>
          <w:dstrike w:val="false"/>
          <w:color w:val="000000"/>
          <w:spacing w:val="10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nad bytím, a to </w:t>
      </w:r>
      <w:r>
        <w:rPr>
          <w:rFonts w:ascii="Times New Roman" w:hAnsi="Times New Roman"/>
          <w:strike w:val="false"/>
          <w:dstrike w:val="false"/>
          <w:color w:val="000000"/>
          <w:spacing w:val="10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právom ,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a je podriadený tomuto aj druhému, a rozlišuje dve </w:t>
      </w:r>
      <w:r>
        <w:rPr>
          <w:rFonts w:ascii="Times New Roman" w:hAnsi="Times New Roman"/>
          <w:strike w:val="false"/>
          <w:dstrike w:val="false"/>
          <w:color w:val="000000"/>
          <w:spacing w:val="12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bytosti číselne, pričom dokonalosť oboch je jedna, ale 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10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podstata druhej dostáva svoju existenciu. od prvého. Prvým Bohom je Demiurge </w:t>
      </w:r>
      <w:r>
        <w:rPr>
          <w:rFonts w:ascii="Times New Roman" w:hAnsi="Times New Roman"/>
          <w:strike w:val="false"/>
          <w:dstrike w:val="false"/>
          <w:color w:val="000000"/>
          <w:spacing w:val="14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a vládca, ktorý je jasne nad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vesmírom, zatiaľ čo druhý, v poslušnosti svojim príkazom, </w:t>
      </w:r>
      <w:r>
        <w:rPr>
          <w:rFonts w:ascii="Times New Roman" w:hAnsi="Times New Roman"/>
          <w:strike w:val="false"/>
          <w:dstrike w:val="false"/>
          <w:color w:val="000000"/>
          <w:spacing w:val="11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mu vracia príčinu konštitúcie vesmíru. Podľa </w:t>
      </w:r>
      <w:r>
        <w:rPr>
          <w:rFonts w:ascii="Times New Roman" w:hAnsi="Times New Roman"/>
          <w:strike w:val="false"/>
          <w:dstrike w:val="false"/>
          <w:color w:val="000000"/>
          <w:spacing w:val="10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presného popisu by teda bol jeden Boh, ktorý by sa postaral o všetky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veci a dal by všetko do poriadku prostredníctvom svojho Logosu; ale samotný Logos je </w:t>
      </w:r>
      <w:r>
        <w:rPr>
          <w:rFonts w:ascii="Times New Roman" w:hAnsi="Times New Roman"/>
          <w:i/>
          <w:strike w:val="false"/>
          <w:dstrike w:val="false"/>
          <w:color w:val="000000"/>
          <w:spacing w:val="5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sám bohom a synom Božím. Lebo aké iné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meno </w:t>
      </w:r>
      <w:r>
        <w:rPr>
          <w:rFonts w:ascii="Times New Roman" w:hAnsi="Times New Roman"/>
          <w:i/>
          <w:strike w:val="false"/>
          <w:dstrike w:val="false"/>
          <w:color w:val="000000"/>
          <w:spacing w:val="5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by mu mohol niekto dať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okrem Syna Božieho bez toho, aby urobil obrovskú chybu? Lebo aj Otec všetkých vecí sa môže právom volať Otcom svojho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Logosu." </w:t>
      </w:r>
      <w:r>
        <w:rPr>
          <w:rFonts w:ascii="Times New Roman" w:hAnsi="Times New Roman"/>
          <w:strike w:val="false"/>
          <w:dstrike w:val="false"/>
          <w:color w:val="000000"/>
          <w:spacing w:val="-10"/>
          <w:w w:val="100"/>
          <w:sz w:val="21"/>
          <w:vertAlign w:val="superscript"/>
          <w:lang w:val="sk-SK" w:eastAsia="en-US" w:bidi="ar-SA"/>
        </w:rPr>
        <w:t>131</w:t>
      </w:r>
    </w:p>
    <w:p>
      <w:pPr>
        <w:pStyle w:val="Normal"/>
        <w:spacing w:lineRule="auto" w:line="240" w:before="0" w:after="0"/>
        <w:ind w:left="0" w:right="72" w:firstLine="216"/>
        <w:jc w:val="both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11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Toto tvrdenie zjavne vôbec nesúvisí s Platónovou skutočnou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1"/>
          <w:sz w:val="21"/>
          <w:vertAlign w:val="baseline"/>
          <w:lang w:val="sk-SK" w:eastAsia="en-US" w:bidi="ar-SA"/>
        </w:rPr>
        <w:t>doktrínou. Ani Numenius pravdepodobne neuplatnil žiadny vplyv</w:t>
      </w:r>
    </w:p>
    <w:p>
      <w:pPr>
        <w:pStyle w:val="Normal"/>
        <w:numPr>
          <w:ilvl w:val="0"/>
          <w:numId w:val="22"/>
        </w:numPr>
        <w:tabs>
          <w:tab w:val="clear" w:pos="720"/>
          <w:tab w:val="decimal" w:pos="432" w:leader="none"/>
        </w:tabs>
        <w:spacing w:lineRule="auto" w:line="240" w:before="288" w:after="0"/>
        <w:jc w:val="left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List Eusébia z Cézarey jeho Cirkvi (= Opitz, </w:t>
      </w:r>
      <w:r>
        <w:rPr>
          <w:rFonts w:ascii="Times New Roman" w:hAnsi="Times New Roman"/>
          <w:i/>
          <w:strike w:val="false"/>
          <w:dstrike w:val="false"/>
          <w:color w:val="000000"/>
          <w:spacing w:val="3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Urk.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22,7). Anglická verzia od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Stevensona a Frenda, </w:t>
      </w:r>
      <w:r>
        <w:rPr>
          <w:rFonts w:ascii="Times New Roman" w:hAnsi="Times New Roman"/>
          <w:i/>
          <w:strike w:val="false"/>
          <w:dstrike w:val="false"/>
          <w:color w:val="000000"/>
          <w:spacing w:val="4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A New Eusebius,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6"/>
          <w:sz w:val="16"/>
          <w:vertAlign w:val="baseline"/>
          <w:lang w:val="sk-SK" w:eastAsia="en-US" w:bidi="ar-SA"/>
        </w:rPr>
        <w:t>345.</w:t>
      </w:r>
    </w:p>
    <w:p>
      <w:pPr>
        <w:pStyle w:val="Normal"/>
        <w:numPr>
          <w:ilvl w:val="0"/>
          <w:numId w:val="22"/>
        </w:numPr>
        <w:tabs>
          <w:tab w:val="clear" w:pos="720"/>
          <w:tab w:val="decimal" w:pos="432" w:leader="none"/>
        </w:tabs>
        <w:spacing w:lineRule="auto" w:line="240" w:before="0" w:after="0"/>
        <w:jc w:val="left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Vo svojom okružnom liste Alexandrovi Solúnskemu, ktorý Theodoret cituje, </w:t>
      </w:r>
      <w:r>
        <w:rPr>
          <w:rFonts w:ascii="Times New Roman" w:hAnsi="Times New Roman"/>
          <w:i/>
          <w:strike w:val="false"/>
          <w:dstrike w:val="false"/>
          <w:color w:val="000000"/>
          <w:spacing w:val="5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Hist.eccl.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6"/>
          <w:sz w:val="16"/>
          <w:vertAlign w:val="baseline"/>
          <w:lang w:val="sk-SK" w:eastAsia="en-US" w:bidi="ar-SA"/>
        </w:rPr>
        <w:t>1,4,46</w:t>
      </w:r>
    </w:p>
    <w:p>
      <w:pPr>
        <w:pStyle w:val="Normal"/>
        <w:tabs>
          <w:tab w:val="clear" w:pos="720"/>
          <w:tab w:val="right" w:pos="6509" w:leader="none"/>
        </w:tabs>
        <w:spacing w:lineRule="auto" w:line="240" w:before="0" w:after="0"/>
        <w:ind w:left="360" w:right="0" w:hanging="0"/>
        <w:jc w:val="left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(= Opitz, </w:t>
      </w:r>
      <w:r>
        <w:rPr>
          <w:rFonts w:ascii="Times New Roman" w:hAnsi="Times New Roman"/>
          <w:i/>
          <w:strike w:val="false"/>
          <w:dstrike w:val="false"/>
          <w:color w:val="000000"/>
          <w:spacing w:val="5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Urk.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14):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2"/>
          <w:sz w:val="12"/>
          <w:vertAlign w:val="baseline"/>
          <w:lang w:val="sk-SK" w:eastAsia="en-US" w:bidi="ar-SA"/>
        </w:rPr>
        <w:t xml:space="preserve">011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sz w:val="12"/>
          <w:vertAlign w:val="superscript"/>
          <w:lang w:val="sk-SK" w:eastAsia="en-US" w:bidi="ar-SA"/>
        </w:rPr>
        <w:t xml:space="preserve">1.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2"/>
          <w:sz w:val="12"/>
          <w:vertAlign w:val="baseline"/>
          <w:lang w:val="sk-SK" w:eastAsia="en-US" w:bidi="ar-SA"/>
        </w:rPr>
        <w:t xml:space="preserve">KaT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sz w:val="12"/>
          <w:vertAlign w:val="superscript"/>
          <w:lang w:val="sk-SK" w:eastAsia="en-US" w:bidi="ar-SA"/>
        </w:rPr>
        <w:t xml:space="preserve">.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2"/>
          <w:sz w:val="12"/>
          <w:vertAlign w:val="baseline"/>
          <w:lang w:val="sk-SK" w:eastAsia="en-US" w:bidi="ar-SA"/>
        </w:rPr>
        <w:t xml:space="preserve">&amp;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Tits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2"/>
          <w:sz w:val="12"/>
          <w:vertAlign w:val="baseline"/>
          <w:lang w:val="sk-SK" w:eastAsia="en-US" w:bidi="ar-SA"/>
        </w:rPr>
        <w:t xml:space="preserve">To7W 0101_LoiTCOV OROLOTTIVIS Tai'S TO[Lak </w:t>
        <w:tab/>
      </w:r>
      <w:r>
        <w:rPr>
          <w:rFonts w:ascii="Times New Roman" w:hAnsi="Times New Roman"/>
          <w:strike w:val="false"/>
          <w:dstrike w:val="false"/>
          <w:color w:val="000000"/>
          <w:spacing w:val="14"/>
          <w:w w:val="100"/>
          <w:position w:val="0"/>
          <w:sz w:val="12"/>
          <w:sz w:val="12"/>
          <w:vertAlign w:val="baseline"/>
          <w:lang w:val="sk-SK" w:eastAsia="en-US" w:bidi="ar-SA"/>
        </w:rPr>
        <w:t>'wits EK</w:t>
      </w:r>
    </w:p>
    <w:p>
      <w:pPr>
        <w:pStyle w:val="Normal"/>
        <w:tabs>
          <w:tab w:val="clear" w:pos="720"/>
          <w:tab w:val="right" w:pos="6509" w:leader="none"/>
        </w:tabs>
        <w:spacing w:lineRule="auto" w:line="240" w:before="0" w:after="0"/>
        <w:ind w:left="360" w:right="0" w:hanging="0"/>
        <w:jc w:val="left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2"/>
          <w:sz w:val="12"/>
          <w:vertAlign w:val="baseline"/>
          <w:lang w:val="sk-SK" w:eastAsia="en-US" w:bidi="ar-SA"/>
        </w:rPr>
        <w:t xml:space="preserve">&amp;Mph/TOW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CurroppoCcus, </w:t>
        <w:tab/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ial3EXXi:(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sz w:val="16"/>
          <w:vertAlign w:val="subscript"/>
          <w:lang w:val="sk-SK" w:eastAsia="en-US" w:bidi="ar-SA"/>
        </w:rPr>
        <w:t xml:space="preserve">4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6"/>
          <w:sz w:val="16"/>
          <w:vertAlign w:val="baseline"/>
          <w:lang w:val="sk-SK" w:eastAsia="en-US" w:bidi="ar-SA"/>
        </w:rPr>
        <w:t>) Kat Betkevri:349 8oKEi. Tento text by mal byť</w:t>
      </w:r>
    </w:p>
    <w:p>
      <w:pPr>
        <w:pStyle w:val="Normal"/>
        <w:spacing w:lineRule="auto" w:line="240" w:before="0" w:after="0"/>
        <w:ind w:left="360" w:right="0" w:hanging="0"/>
        <w:jc w:val="left"/>
        <w:rPr>
          <w:lang w:val="sk-SK" w:eastAsia="en-US" w:bidi="ar-SA"/>
        </w:rPr>
      </w:pPr>
      <w:r>
        <w:rPr>
          <w:rFonts w:ascii="Times New Roman" w:hAnsi="Times New Roman"/>
          <w:i/>
          <w:strike w:val="false"/>
          <w:dstrike w:val="false"/>
          <w:color w:val="000000"/>
          <w:spacing w:val="7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porovnaní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16"/>
          <w:sz w:val="16"/>
          <w:vertAlign w:val="baseline"/>
          <w:lang w:val="sk-SK" w:eastAsia="en-US" w:bidi="ar-SA"/>
        </w:rPr>
        <w:t>s Ariusovým priznaním citovaným vyššie v č. 72.</w:t>
      </w:r>
    </w:p>
    <w:p>
      <w:pPr>
        <w:pStyle w:val="Normal"/>
        <w:numPr>
          <w:ilvl w:val="0"/>
          <w:numId w:val="22"/>
        </w:numPr>
        <w:tabs>
          <w:tab w:val="clear" w:pos="720"/>
          <w:tab w:val="decimal" w:pos="432" w:leader="none"/>
        </w:tabs>
        <w:spacing w:lineRule="auto" w:line="240" w:before="0" w:after="0"/>
        <w:jc w:val="left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13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Pozri napr. </w:t>
      </w:r>
      <w:r>
        <w:rPr>
          <w:rFonts w:ascii="Times New Roman" w:hAnsi="Times New Roman"/>
          <w:i/>
          <w:strike w:val="false"/>
          <w:dstrike w:val="false"/>
          <w:color w:val="000000"/>
          <w:spacing w:val="13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CH </w:t>
      </w:r>
      <w:r>
        <w:rPr>
          <w:rFonts w:ascii="Times New Roman" w:hAnsi="Times New Roman"/>
          <w:strike w:val="false"/>
          <w:dstrike w:val="false"/>
          <w:color w:val="000000"/>
          <w:spacing w:val="13"/>
          <w:w w:val="100"/>
          <w:position w:val="0"/>
          <w:sz w:val="16"/>
          <w:sz w:val="16"/>
          <w:vertAlign w:val="baseline"/>
          <w:lang w:val="sk-SK" w:eastAsia="en-US" w:bidi="ar-SA"/>
        </w:rPr>
        <w:t>XII,1 citovaný vyššie v poznámkach 87 a 105.</w:t>
      </w:r>
    </w:p>
    <w:p>
      <w:pPr>
        <w:pStyle w:val="Normal"/>
        <w:numPr>
          <w:ilvl w:val="0"/>
          <w:numId w:val="22"/>
        </w:numPr>
        <w:tabs>
          <w:tab w:val="clear" w:pos="720"/>
          <w:tab w:val="decimal" w:pos="432" w:leader="none"/>
        </w:tabs>
        <w:spacing w:lineRule="auto" w:line="240" w:before="0" w:after="0"/>
        <w:jc w:val="both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Dátum </w:t>
      </w:r>
      <w:r>
        <w:rPr>
          <w:rFonts w:ascii="Times New Roman" w:hAnsi="Times New Roman"/>
          <w:i/>
          <w:strike w:val="false"/>
          <w:dstrike w:val="false"/>
          <w:color w:val="000000"/>
          <w:spacing w:val="5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orácie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je stále kontroverzným bodom. Podľa Robina Lane Foxa, Pagans </w:t>
      </w:r>
      <w:r>
        <w:rPr>
          <w:rFonts w:ascii="Times New Roman" w:hAnsi="Times New Roman"/>
          <w:i/>
          <w:strike w:val="false"/>
          <w:dstrike w:val="false"/>
          <w:color w:val="000000"/>
          <w:spacing w:val="5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and Christians,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627-56, sa tento prejav konal v Antiochii bezprostredne pred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Nicejským koncilom, na Veľký piatok v apríli 325, ale Harold Allen Drake, </w:t>
      </w:r>
      <w:r>
        <w:rPr>
          <w:rFonts w:ascii="Times New Roman" w:hAnsi="Times New Roman"/>
          <w:i/>
          <w:strike w:val="false"/>
          <w:dstrike w:val="false"/>
          <w:color w:val="000000"/>
          <w:spacing w:val="2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Constantine and the Bishops,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292-308, bral by to len ako konkrétnu verziu jednej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základnej, značne prepracovanej reči o Prozreteľnosti. Tu naozaj záleží na jeho 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16"/>
          <w:sz w:val="16"/>
          <w:vertAlign w:val="baseline"/>
          <w:lang w:val="sk-SK" w:eastAsia="en-US" w:bidi="ar-SA"/>
        </w:rPr>
        <w:t>autenticite, o ktorej už nikto nepochybuje.</w:t>
      </w:r>
    </w:p>
    <w:p>
      <w:pPr>
        <w:pStyle w:val="Normal"/>
        <w:numPr>
          <w:ilvl w:val="0"/>
          <w:numId w:val="22"/>
        </w:numPr>
        <w:tabs>
          <w:tab w:val="clear" w:pos="720"/>
          <w:tab w:val="decimal" w:pos="432" w:leader="none"/>
          <w:tab w:val="right" w:pos="6509" w:leader="none"/>
        </w:tabs>
        <w:spacing w:lineRule="auto" w:line="240" w:before="0" w:after="0"/>
        <w:jc w:val="left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-1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Constantine, </w:t>
      </w:r>
      <w:r>
        <w:rPr>
          <w:rFonts w:ascii="Times New Roman" w:hAnsi="Times New Roman"/>
          <w:i/>
          <w:strike w:val="false"/>
          <w:dstrike w:val="false"/>
          <w:color w:val="000000"/>
          <w:spacing w:val="-1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Oratio ad sanctorum coetum </w:t>
      </w:r>
      <w:r>
        <w:rPr>
          <w:rFonts w:ascii="Times New Roman" w:hAnsi="Times New Roman"/>
          <w:strike w:val="false"/>
          <w:dstrike w:val="false"/>
          <w:color w:val="000000"/>
          <w:spacing w:val="-1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9 (ed. Ivar A. Heikel, GCS 7,163): 7rpetyrov Rev </w:t>
      </w:r>
      <w:r>
        <w:rPr>
          <w:rFonts w:ascii="Times New Roman" w:hAnsi="Times New Roman"/>
          <w:strike w:val="false"/>
          <w:dstrike w:val="false"/>
          <w:color w:val="000000"/>
          <w:spacing w:val="-7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Oeov ixlyri-rncrocro </w:t>
      </w:r>
      <w:r>
        <w:rPr>
          <w:rFonts w:ascii="Times New Roman" w:hAnsi="Times New Roman"/>
          <w:strike w:val="false"/>
          <w:dstrike w:val="false"/>
          <w:color w:val="000000"/>
          <w:spacing w:val="-7"/>
          <w:w w:val="100"/>
          <w:position w:val="0"/>
          <w:sz w:val="12"/>
          <w:sz w:val="12"/>
          <w:vertAlign w:val="baseline"/>
          <w:lang w:val="sk-SK" w:eastAsia="en-US" w:bidi="ar-SA"/>
        </w:rPr>
        <w:t xml:space="preserve">1-61, </w:t>
      </w:r>
      <w:r>
        <w:rPr>
          <w:rFonts w:ascii="Times New Roman" w:hAnsi="Times New Roman"/>
          <w:strike w:val="false"/>
          <w:dstrike w:val="false"/>
          <w:color w:val="000000"/>
          <w:spacing w:val="-7"/>
          <w:w w:val="100"/>
          <w:position w:val="0"/>
          <w:sz w:val="14"/>
          <w:sz w:val="14"/>
          <w:vertAlign w:val="baseline"/>
          <w:lang w:val="sk-SK" w:eastAsia="en-US" w:bidi="ar-SA"/>
        </w:rPr>
        <w:t xml:space="preserve">&amp;Trip </w:t>
        <w:tab/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14"/>
          <w:sz w:val="14"/>
          <w:vertAlign w:val="baseline"/>
          <w:lang w:val="sk-SK" w:eastAsia="en-US" w:bidi="ar-SA"/>
        </w:rPr>
        <w:t xml:space="preserve">cricrCay, KotX6is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12"/>
          <w:sz w:val="12"/>
          <w:vertAlign w:val="baseline"/>
          <w:lang w:val="sk-SK" w:eastAsia="en-US" w:bidi="ar-SA"/>
        </w:rPr>
        <w:t xml:space="preserve">1TOL6.0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sz w:val="12"/>
          <w:vertAlign w:val="superscript"/>
          <w:lang w:val="sk-SK" w:eastAsia="en-US" w:bidi="ar-SA"/>
        </w:rPr>
        <w:t xml:space="preserve">,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12"/>
          <w:sz w:val="12"/>
          <w:vertAlign w:val="baseline"/>
          <w:lang w:val="sk-SK" w:eastAsia="en-US" w:bidi="ar-SA"/>
        </w:rPr>
        <w:t xml:space="preserve">,i71TETaV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8e, KatyElyTErc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12"/>
          <w:sz w:val="12"/>
          <w:vertAlign w:val="baseline"/>
          <w:lang w:val="sk-SK" w:eastAsia="en-US" w:bidi="ar-SA"/>
        </w:rPr>
        <w:t xml:space="preserve">KatyElypa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14"/>
          <w:sz w:val="14"/>
          <w:vertAlign w:val="baseline"/>
          <w:lang w:val="sk-SK" w:eastAsia="en-US" w:bidi="ar-SA"/>
        </w:rPr>
        <w:t>Katy</w:t>
      </w:r>
    </w:p>
    <w:p>
      <w:pPr>
        <w:pStyle w:val="Normal"/>
        <w:spacing w:lineRule="auto" w:line="240" w:before="0" w:after="0"/>
        <w:ind w:left="0" w:right="72" w:hanging="0"/>
        <w:jc w:val="right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-4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oiu-Cas </w:t>
      </w:r>
      <w:r>
        <w:rPr>
          <w:rFonts w:ascii="Times New Roman" w:hAnsi="Times New Roman"/>
          <w:strike w:val="false"/>
          <w:dstrike w:val="false"/>
          <w:color w:val="000000"/>
          <w:spacing w:val="-4"/>
          <w:w w:val="100"/>
          <w:position w:val="0"/>
          <w:sz w:val="12"/>
          <w:sz w:val="12"/>
          <w:vertAlign w:val="baseline"/>
          <w:lang w:val="sk-SK" w:eastAsia="en-US" w:bidi="ar-SA"/>
        </w:rPr>
        <w:t xml:space="preserve">Tw </w:t>
      </w:r>
      <w:r>
        <w:rPr>
          <w:rFonts w:ascii="Times New Roman" w:hAnsi="Times New Roman"/>
          <w:strike w:val="false"/>
          <w:dstrike w:val="false"/>
          <w:color w:val="000000"/>
          <w:spacing w:val="-4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etpLOR(.:6 8LEIXE, puic </w:t>
      </w:r>
      <w:r>
        <w:rPr>
          <w:rFonts w:ascii="Times New Roman" w:hAnsi="Times New Roman"/>
          <w:strike w:val="false"/>
          <w:dstrike w:val="false"/>
          <w:color w:val="000000"/>
          <w:spacing w:val="-4"/>
          <w:w w:val="100"/>
          <w:position w:val="0"/>
          <w:sz w:val="12"/>
          <w:sz w:val="12"/>
          <w:vertAlign w:val="baseline"/>
          <w:lang w:val="sk-SK" w:eastAsia="en-US" w:bidi="ar-SA"/>
        </w:rPr>
        <w:t xml:space="preserve">01XTTIc T1jS </w:t>
      </w:r>
      <w:r>
        <w:rPr>
          <w:rFonts w:ascii="Times New Roman" w:hAnsi="Times New Roman"/>
          <w:strike w:val="false"/>
          <w:dstrike w:val="false"/>
          <w:color w:val="000000"/>
          <w:spacing w:val="-4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fituxj)oTtpcov </w:t>
      </w:r>
      <w:r>
        <w:rPr>
          <w:rFonts w:ascii="Times New Roman" w:hAnsi="Times New Roman"/>
          <w:strike w:val="false"/>
          <w:dstrike w:val="false"/>
          <w:color w:val="000000"/>
          <w:spacing w:val="-4"/>
          <w:w w:val="100"/>
          <w:position w:val="0"/>
          <w:sz w:val="14"/>
          <w:sz w:val="14"/>
          <w:vertAlign w:val="baseline"/>
          <w:lang w:val="sk-SK" w:eastAsia="en-US" w:bidi="ar-SA"/>
        </w:rPr>
        <w:t xml:space="preserve">TEXELOTTros, Tfis TE aiio </w:t>
      </w:r>
      <w:r>
        <w:rPr>
          <w:rFonts w:ascii="Times New Roman" w:hAnsi="Times New Roman"/>
          <w:strike w:val="false"/>
          <w:dstrike w:val="false"/>
          <w:color w:val="000000"/>
          <w:spacing w:val="-4"/>
          <w:w w:val="100"/>
          <w:sz w:val="14"/>
          <w:vertAlign w:val="superscript"/>
          <w:lang w:val="sk-SK" w:eastAsia="en-US" w:bidi="ar-SA"/>
        </w:rPr>
        <w:t xml:space="preserve">- </w:t>
      </w:r>
      <w:r>
        <w:rPr>
          <w:rFonts w:ascii="Times New Roman" w:hAnsi="Times New Roman"/>
          <w:strike w:val="false"/>
          <w:dstrike w:val="false"/>
          <w:color w:val="000000"/>
          <w:spacing w:val="-4"/>
          <w:w w:val="100"/>
          <w:position w:val="0"/>
          <w:sz w:val="14"/>
          <w:sz w:val="14"/>
          <w:vertAlign w:val="baseline"/>
          <w:lang w:val="sk-SK" w:eastAsia="en-US" w:bidi="ar-SA"/>
        </w:rPr>
        <w:t xml:space="preserve">Cas </w:t>
      </w:r>
      <w:r>
        <w:rPr>
          <w:rFonts w:ascii="Times New Roman" w:hAnsi="Times New Roman"/>
          <w:strike w:val="false"/>
          <w:dstrike w:val="false"/>
          <w:color w:val="000000"/>
          <w:spacing w:val="-4"/>
          <w:w w:val="100"/>
          <w:position w:val="0"/>
          <w:sz w:val="12"/>
          <w:sz w:val="12"/>
          <w:vertAlign w:val="baseline"/>
          <w:lang w:val="sk-SK" w:eastAsia="en-US" w:bidi="ar-SA"/>
        </w:rPr>
        <w:t>TO17</w:t>
      </w:r>
    </w:p>
    <w:p>
      <w:pPr>
        <w:pStyle w:val="Normal"/>
        <w:spacing w:lineRule="auto" w:line="240" w:before="0" w:after="0"/>
        <w:ind w:left="360" w:right="72" w:hanging="0"/>
        <w:jc w:val="left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2"/>
          <w:sz w:val="12"/>
          <w:vertAlign w:val="baseline"/>
          <w:lang w:val="sk-SK" w:eastAsia="en-US" w:bidi="ar-SA"/>
        </w:rPr>
        <w:t xml:space="preserve">8£1,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sz w:val="12"/>
          <w:vertAlign w:val="superscript"/>
          <w:lang w:val="sk-SK" w:eastAsia="en-US" w:bidi="ar-SA"/>
        </w:rPr>
        <w:t xml:space="preserve">,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2"/>
          <w:sz w:val="12"/>
          <w:vertAlign w:val="baseline"/>
          <w:lang w:val="sk-SK" w:eastAsia="en-US" w:bidi="ar-SA"/>
        </w:rPr>
        <w:t xml:space="preserve">Ttpolt 13€01) TT V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4"/>
          <w:sz w:val="14"/>
          <w:vertAlign w:val="baseline"/>
          <w:lang w:val="sk-SK" w:eastAsia="en-US" w:bidi="ar-SA"/>
        </w:rPr>
        <w:t xml:space="preserve">irrrafALY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2"/>
          <w:sz w:val="12"/>
          <w:vertAlign w:val="baseline"/>
          <w:lang w:val="sk-SK" w:eastAsia="en-US" w:bidi="ar-SA"/>
        </w:rPr>
        <w:t xml:space="preserve">eV:115071s eK Tov TrpoiTOli al/TOS y&amp;p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ganv o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2"/>
          <w:sz w:val="12"/>
          <w:vertAlign w:val="baseline"/>
          <w:lang w:val="sk-SK" w:eastAsia="en-US" w:bidi="ar-SA"/>
        </w:rPr>
        <w:t xml:space="preserve">611-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sz w:val="12"/>
          <w:vertAlign w:val="superscript"/>
          <w:lang w:val="sk-SK" w:eastAsia="en-US" w:bidi="ar-SA"/>
        </w:rPr>
        <w:t xml:space="preserve">1,1,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2"/>
          <w:sz w:val="12"/>
          <w:vertAlign w:val="baseline"/>
          <w:lang w:val="sk-SK" w:eastAsia="en-US" w:bidi="ar-SA"/>
        </w:rPr>
        <w:t xml:space="preserve">0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sz w:val="12"/>
          <w:vertAlign w:val="superscript"/>
          <w:lang w:val="sk-SK" w:eastAsia="en-US" w:bidi="ar-SA"/>
        </w:rPr>
        <w:t xml:space="preserve">13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2"/>
          <w:sz w:val="12"/>
          <w:vertAlign w:val="baseline"/>
          <w:lang w:val="sk-SK" w:eastAsia="en-US" w:bidi="ar-SA"/>
        </w:rPr>
        <w:t xml:space="preserve">P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sz w:val="12"/>
          <w:vertAlign w:val="superscript"/>
          <w:lang w:val="sk-SK" w:eastAsia="en-US" w:bidi="ar-SA"/>
        </w:rPr>
        <w:t xml:space="preserve">-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2"/>
          <w:sz w:val="12"/>
          <w:vertAlign w:val="baseline"/>
          <w:lang w:val="sk-SK" w:eastAsia="en-US" w:bidi="ar-SA"/>
        </w:rPr>
        <w:t xml:space="preserve">YOS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12"/>
          <w:sz w:val="12"/>
          <w:vertAlign w:val="baseline"/>
          <w:lang w:val="sk-SK" w:eastAsia="en-US" w:bidi="ar-SA"/>
        </w:rPr>
        <w:t xml:space="preserve">8LOLKTIT'i1c TC161VaPTIL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sz w:val="12"/>
          <w:vertAlign w:val="superscript"/>
          <w:lang w:val="sk-SK" w:eastAsia="en-US" w:bidi="ar-SA"/>
        </w:rPr>
        <w:t xml:space="preserve">,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12"/>
          <w:sz w:val="12"/>
          <w:vertAlign w:val="baseline"/>
          <w:lang w:val="sk-SK" w:eastAsia="en-US" w:bidi="ar-SA"/>
        </w:rPr>
        <w:t xml:space="preserve">1T1Va PTIL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sz w:val="12"/>
          <w:vertAlign w:val="superscript"/>
          <w:lang w:val="sk-SK" w:eastAsia="en-US" w:bidi="ar-SA"/>
        </w:rPr>
        <w:t xml:space="preserve">, 0T1Va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15"/>
          <w:sz w:val="15"/>
          <w:vertAlign w:val="baseline"/>
          <w:lang w:val="sk-SK" w:eastAsia="en-US" w:bidi="ar-SA"/>
        </w:rPr>
        <w:t xml:space="preserve">PTIL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12"/>
          <w:sz w:val="12"/>
          <w:vertAlign w:val="baseline"/>
          <w:lang w:val="sk-SK" w:eastAsia="en-US" w:bidi="ar-SA"/>
        </w:rPr>
        <w:t xml:space="preserve">,0T0LOX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95"/>
          <w:sz w:val="15"/>
          <w:vertAlign w:val="subscript"/>
          <w:lang w:val="sk-SK" w:eastAsia="en-US" w:bidi="ar-SA"/>
        </w:rPr>
        <w:t xml:space="preserve">R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11"/>
          <w:sz w:val="11"/>
          <w:vertAlign w:val="baseline"/>
          <w:lang w:val="sk-SK" w:eastAsia="en-US" w:bidi="ar-SA"/>
        </w:rPr>
        <w:t xml:space="preserve">ET'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15"/>
          <w:sz w:val="15"/>
          <w:vertAlign w:val="baseline"/>
          <w:lang w:val="sk-SK" w:eastAsia="en-US" w:bidi="ar-SA"/>
        </w:rPr>
        <w:t xml:space="preserve">EKELVOV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12"/>
          <w:sz w:val="12"/>
          <w:vertAlign w:val="baseline"/>
          <w:lang w:val="sk-SK" w:eastAsia="en-US" w:bidi="ar-SA"/>
        </w:rPr>
        <w:t xml:space="preserve">Tal,S EKCLVO1)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14"/>
          <w:sz w:val="14"/>
          <w:vertAlign w:val="baseline"/>
          <w:lang w:val="sk-SK" w:eastAsia="en-US" w:bidi="ar-SA"/>
        </w:rPr>
        <w:t xml:space="preserve">TrpooTakEatv iTraupyiplas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12"/>
          <w:sz w:val="12"/>
          <w:vertAlign w:val="baseline"/>
          <w:lang w:val="sk-SK" w:eastAsia="en-US" w:bidi="ar-SA"/>
        </w:rPr>
        <w:t xml:space="preserve">TT1V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14"/>
          <w:sz w:val="14"/>
          <w:vertAlign w:val="baseline"/>
          <w:lang w:val="sk-SK" w:eastAsia="en-US" w:bidi="ar-SA"/>
        </w:rPr>
        <w:t xml:space="preserve">oti:TCay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12"/>
          <w:sz w:val="12"/>
          <w:vertAlign w:val="baseline"/>
          <w:lang w:val="sk-SK" w:eastAsia="en-US" w:bidi="ar-SA"/>
        </w:rPr>
        <w:t xml:space="preserve">Tijs TWV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14"/>
          <w:sz w:val="14"/>
          <w:vertAlign w:val="baseline"/>
          <w:lang w:val="sk-SK" w:eastAsia="en-US" w:bidi="ar-SA"/>
        </w:rPr>
        <w:t xml:space="preserve">Tra.moy avaTeicrEcoS EZS EKEivov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14"/>
          <w:sz w:val="14"/>
          <w:vertAlign w:val="baseline"/>
          <w:lang w:val="sk-SK" w:eastAsia="en-US" w:bidi="ar-SA"/>
        </w:rPr>
        <w:t xml:space="preserve">ayoratpoTEL.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12"/>
          <w:sz w:val="12"/>
          <w:vertAlign w:val="baseline"/>
          <w:lang w:val="sk-SK" w:eastAsia="en-US" w:bidi="ar-SA"/>
        </w:rPr>
        <w:t xml:space="preserve">Ets ETY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14"/>
          <w:sz w:val="14"/>
          <w:vertAlign w:val="baseline"/>
          <w:lang w:val="sk-SK" w:eastAsia="en-US" w:bidi="ar-SA"/>
        </w:rPr>
        <w:t xml:space="preserve">adv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12"/>
          <w:sz w:val="12"/>
          <w:vertAlign w:val="baseline"/>
          <w:lang w:val="sk-SK" w:eastAsia="en-US" w:bidi="ar-SA"/>
        </w:rPr>
        <w:t xml:space="preserve">EZT1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14"/>
          <w:sz w:val="14"/>
          <w:vertAlign w:val="baseline"/>
          <w:lang w:val="sk-SK" w:eastAsia="en-US" w:bidi="ar-SA"/>
        </w:rPr>
        <w:t xml:space="preserve">Kata Thy OtKpi171 Xeryoy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12"/>
          <w:sz w:val="12"/>
          <w:vertAlign w:val="baseline"/>
          <w:lang w:val="sk-SK" w:eastAsia="en-US" w:bidi="ar-SA"/>
        </w:rPr>
        <w:t xml:space="preserve">O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TO Travron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sz w:val="16"/>
          <w:vertAlign w:val="superscript"/>
          <w:lang w:val="sk-SK" w:eastAsia="en-US" w:bidi="ar-SA"/>
        </w:rPr>
        <w:t xml:space="preserve">,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12"/>
          <w:sz w:val="12"/>
          <w:vertAlign w:val="baseline"/>
          <w:lang w:val="sk-SK" w:eastAsia="en-US" w:bidi="ar-SA"/>
        </w:rPr>
        <w:t xml:space="preserve">e7114.11XeLaV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2"/>
          <w:sz w:val="12"/>
          <w:vertAlign w:val="baseline"/>
          <w:lang w:val="sk-SK" w:eastAsia="en-US" w:bidi="ar-SA"/>
        </w:rPr>
        <w:t xml:space="preserve">ITOLaCTLEVOS IT0OVOOillULEVOS TE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4"/>
          <w:sz w:val="14"/>
          <w:vertAlign w:val="baseline"/>
          <w:lang w:val="sk-SK" w:eastAsia="en-US" w:bidi="ar-SA"/>
        </w:rPr>
        <w:t xml:space="preserve">airroiv OEOs &gt;hračka?) KaTaKoowlicraS Tex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2"/>
          <w:sz w:val="12"/>
          <w:vertAlign w:val="baseline"/>
          <w:lang w:val="sk-SK" w:eastAsia="en-US" w:bidi="ar-SA"/>
        </w:rPr>
        <w:t xml:space="preserve">TraVT0( 0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6"/>
          <w:sz w:val="16"/>
          <w:vertAlign w:val="baseline"/>
          <w:lang w:val="sk-SK" w:eastAsia="en-US" w:bidi="ar-SA"/>
        </w:rPr>
        <w:t>8e Xifryos</w:t>
      </w:r>
    </w:p>
    <w:p>
      <w:pPr>
        <w:pStyle w:val="Normal"/>
        <w:spacing w:lineRule="auto" w:line="216" w:before="0" w:after="0"/>
        <w:ind w:left="0" w:right="72" w:hanging="0"/>
        <w:jc w:val="right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bane OeOc eu'v orirros TtryviveL Kai Oeof) iratc. zrotov </w:t>
      </w:r>
      <w:r>
        <w:rPr>
          <w:rFonts w:ascii="Times New Roman" w:hAnsi="Times New Roman"/>
          <w:i/>
          <w:strike w:val="false"/>
          <w:dstrike w:val="false"/>
          <w:color w:val="000000"/>
          <w:spacing w:val="0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*itp av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sk-SK" w:eastAsia="en-US" w:bidi="ar-SA"/>
        </w:rPr>
        <w:t>TLS OtXXo OvoRot citirrU?</w:t>
      </w:r>
    </w:p>
    <w:p>
      <w:pPr>
        <w:sectPr>
          <w:type w:val="nextPage"/>
          <w:pgSz w:w="11918" w:h="16854"/>
          <w:pgMar w:left="2667" w:right="2607" w:gutter="0" w:header="0" w:top="3237" w:footer="0" w:bottom="2676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40" w:before="0" w:after="0"/>
        <w:ind w:left="360" w:right="72" w:hanging="0"/>
        <w:jc w:val="left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-1"/>
          <w:w w:val="100"/>
          <w:position w:val="0"/>
          <w:sz w:val="12"/>
          <w:sz w:val="12"/>
          <w:vertAlign w:val="baseline"/>
          <w:lang w:val="sk-SK" w:eastAsia="en-US" w:bidi="ar-SA"/>
        </w:rPr>
        <w:t xml:space="preserve">ITEOLTLOELS ITOLfiet </w:t>
      </w:r>
      <w:r>
        <w:rPr>
          <w:rFonts w:ascii="Times New Roman" w:hAnsi="Times New Roman"/>
          <w:strike w:val="false"/>
          <w:dstrike w:val="false"/>
          <w:color w:val="000000"/>
          <w:spacing w:val="-1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rip) Trpoginopi:otv Torii </w:t>
      </w:r>
      <w:r>
        <w:rPr>
          <w:rFonts w:ascii="Times New Roman" w:hAnsi="Times New Roman"/>
          <w:strike w:val="false"/>
          <w:dstrike w:val="false"/>
          <w:color w:val="000000"/>
          <w:spacing w:val="-1"/>
          <w:w w:val="100"/>
          <w:position w:val="0"/>
          <w:sz w:val="12"/>
          <w:sz w:val="12"/>
          <w:vertAlign w:val="baseline"/>
          <w:lang w:val="sk-SK" w:eastAsia="en-US" w:bidi="ar-SA"/>
        </w:rPr>
        <w:t xml:space="preserve">ITaLbog 017JK UV Tex litrytO"Ta E.EaliapTa.VOL; o "iCtp TOL TWV ITOITTWV 1TaTilp KaL TOi.) LBLOV </w:t>
      </w:r>
      <w:r>
        <w:rPr>
          <w:rFonts w:ascii="Times New Roman" w:hAnsi="Times New Roman"/>
          <w:strike w:val="false"/>
          <w:dstrike w:val="false"/>
          <w:color w:val="000000"/>
          <w:spacing w:val="-1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ko-yold .lxTO </w:t>
      </w:r>
      <w:r>
        <w:rPr>
          <w:rFonts w:ascii="Times New Roman" w:hAnsi="Times New Roman"/>
          <w:strike w:val="false"/>
          <w:dstrike w:val="false"/>
          <w:color w:val="000000"/>
          <w:spacing w:val="-1"/>
          <w:w w:val="100"/>
          <w:position w:val="0"/>
          <w:sz w:val="14"/>
          <w:sz w:val="14"/>
          <w:vertAlign w:val="baseline"/>
          <w:lang w:val="sk-SK" w:eastAsia="en-US" w:bidi="ar-SA"/>
        </w:rPr>
        <w:t xml:space="preserve">VCTh.I </w:t>
      </w:r>
      <w:r>
        <w:rPr>
          <w:rFonts w:ascii="Times New Roman" w:hAnsi="Times New Roman"/>
          <w:strike w:val="false"/>
          <w:dstrike w:val="false"/>
          <w:color w:val="000000"/>
          <w:spacing w:val="-1"/>
          <w:w w:val="100"/>
          <w:position w:val="0"/>
          <w:sz w:val="12"/>
          <w:sz w:val="12"/>
          <w:vertAlign w:val="baseline"/>
          <w:lang w:val="sk-SK" w:eastAsia="en-US" w:bidi="ar-SA"/>
        </w:rPr>
        <w:t>Trah.L</w:t>
      </w:r>
    </w:p>
    <w:p>
      <w:pPr>
        <w:pStyle w:val="Normal"/>
        <w:spacing w:lineRule="auto" w:line="240" w:before="252" w:after="0"/>
        <w:ind w:left="0" w:right="0" w:hanging="0"/>
        <w:jc w:val="both"/>
        <w:rPr>
          <w:lang w:val="sk-SK" w:eastAsia="en-US" w:bidi="ar-SA"/>
        </w:rPr>
      </w:pPr>
      <w:r>
        <mc:AlternateContent>
          <mc:Choice Requires="wps">
            <w:drawing>
              <wp:anchor behindDoc="1" distT="0" distB="0" distL="0" distR="635" simplePos="0" locked="0" layoutInCell="0" allowOverlap="1" relativeHeight="49">
                <wp:simplePos x="0" y="0"/>
                <wp:positionH relativeFrom="page">
                  <wp:posOffset>1666240</wp:posOffset>
                </wp:positionH>
                <wp:positionV relativeFrom="page">
                  <wp:posOffset>1925320</wp:posOffset>
                </wp:positionV>
                <wp:extent cx="4180840" cy="123825"/>
                <wp:effectExtent l="0" t="635" r="635" b="0"/>
                <wp:wrapSquare wrapText="bothSides"/>
                <wp:docPr id="48" name="Útvar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0680" cy="123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a"/>
                              <w:tabs>
                                <w:tab w:val="clear" w:pos="720"/>
                                <w:tab w:val="right" w:pos="6559" w:leader="none"/>
                              </w:tabs>
                              <w:spacing w:lineRule="auto" w:line="204" w:before="0" w:after="0"/>
                              <w:ind w:left="0" w:right="0" w:hanging="0"/>
                              <w:jc w:val="left"/>
                              <w:rPr>
                                <w:rFonts w:ascii="Times New Roman" w:hAnsi="Times New Roman"/>
                                <w:strike w:val="false"/>
                                <w:dstrike w:val="false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 w:val="20"/>
                                <w:vertAlign w:val="baseline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trike w:val="false"/>
                                <w:dstrike w:val="false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 w:val="20"/>
                                <w:vertAlign w:val="baseline"/>
                                <w:lang w:val="en-US"/>
                              </w:rPr>
                              <w:t>266</w:t>
                              <w:tab/>
                              <w:t>CHURCH HISTORY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Útvar25" path="m0,0l-2147483645,0l-2147483645,-2147483646l0,-2147483646xe" stroked="f" o:allowincell="f" style="position:absolute;margin-left:131.2pt;margin-top:151.6pt;width:329.15pt;height:9.7pt;mso-wrap-style:square;v-text-anchor:top;mso-position-horizontal-relative:page;mso-position-vertic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a"/>
                        <w:tabs>
                          <w:tab w:val="clear" w:pos="720"/>
                          <w:tab w:val="right" w:pos="6559" w:leader="none"/>
                        </w:tabs>
                        <w:spacing w:lineRule="auto" w:line="204" w:before="0" w:after="0"/>
                        <w:ind w:left="0" w:right="0" w:hanging="0"/>
                        <w:jc w:val="left"/>
                        <w:rPr>
                          <w:rFonts w:ascii="Times New Roman" w:hAnsi="Times New Roman"/>
                          <w:strike w:val="false"/>
                          <w:dstrike w:val="false"/>
                          <w:color w:val="000000"/>
                          <w:spacing w:val="0"/>
                          <w:w w:val="100"/>
                          <w:position w:val="0"/>
                          <w:sz w:val="20"/>
                          <w:sz w:val="20"/>
                          <w:vertAlign w:val="baseline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trike w:val="false"/>
                          <w:dstrike w:val="false"/>
                          <w:color w:val="000000"/>
                          <w:spacing w:val="0"/>
                          <w:w w:val="100"/>
                          <w:position w:val="0"/>
                          <w:sz w:val="20"/>
                          <w:sz w:val="20"/>
                          <w:vertAlign w:val="baseline"/>
                          <w:lang w:val="en-US"/>
                        </w:rPr>
                        <w:t>266</w:t>
                        <w:tab/>
                        <w:t>CHURCH HISTORY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hAnsi="Times New Roman"/>
          <w:strike w:val="false"/>
          <w:dstrike w:val="false"/>
          <w:color w:val="000000"/>
          <w:spacing w:val="14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Konštantínova reč, ak si spomenieme, že pre Numena je prvý </w:t>
      </w:r>
      <w:r>
        <w:rPr>
          <w:rFonts w:ascii="Times New Roman" w:hAnsi="Times New Roman"/>
          <w:strike w:val="false"/>
          <w:dstrike w:val="false"/>
          <w:color w:val="000000"/>
          <w:spacing w:val="12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Boh, Otec a Kráľ, úplne nečinný, zatiaľ čo stvorenie </w:t>
      </w:r>
      <w:r>
        <w:rPr>
          <w:rFonts w:ascii="Times New Roman" w:hAnsi="Times New Roman"/>
          <w:strike w:val="false"/>
          <w:dstrike w:val="false"/>
          <w:color w:val="000000"/>
          <w:spacing w:val="17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je výlučným dielom jeho syna Demiurga.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sz w:val="21"/>
          <w:vertAlign w:val="superscript"/>
          <w:lang w:val="sk-SK" w:eastAsia="en-US" w:bidi="ar-SA"/>
        </w:rPr>
        <w:t xml:space="preserve">132 </w:t>
      </w:r>
      <w:r>
        <w:rPr>
          <w:rFonts w:ascii="Times New Roman" w:hAnsi="Times New Roman"/>
          <w:strike w:val="false"/>
          <w:dstrike w:val="false"/>
          <w:color w:val="000000"/>
          <w:spacing w:val="17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Naopak 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10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, hermetizmus ponúka významnejšie podobnosti a starostlivé skúmanie odhaľuje silné myšlienkové a jazykové analógie medzi Konštantínovou teológiou a tradíciou, ktorá sa nachádza v </w:t>
      </w:r>
      <w:r>
        <w:rPr>
          <w:rFonts w:ascii="Times New Roman" w:hAnsi="Times New Roman"/>
          <w:i/>
          <w:strike w:val="false"/>
          <w:dstrike w:val="false"/>
          <w:color w:val="000000"/>
          <w:spacing w:val="10"/>
          <w:w w:val="100"/>
          <w:position w:val="0"/>
          <w:sz w:val="23"/>
          <w:sz w:val="23"/>
          <w:vertAlign w:val="baseline"/>
          <w:lang w:val="sk-SK" w:eastAsia="en-US" w:bidi="ar-SA"/>
        </w:rPr>
        <w:t xml:space="preserve">Corpus </w:t>
      </w:r>
      <w:r>
        <w:rPr>
          <w:rFonts w:ascii="Times New Roman" w:hAnsi="Times New Roman"/>
          <w:i/>
          <w:strike w:val="false"/>
          <w:dstrike w:val="false"/>
          <w:color w:val="000000"/>
          <w:spacing w:val="1"/>
          <w:w w:val="100"/>
          <w:position w:val="0"/>
          <w:sz w:val="23"/>
          <w:sz w:val="23"/>
          <w:vertAlign w:val="baseline"/>
          <w:lang w:val="sk-SK" w:eastAsia="en-US" w:bidi="ar-SA"/>
        </w:rPr>
        <w:t xml:space="preserve">Hermeticum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a v piatich egyptských teologických veštbách </w:t>
      </w:r>
      <w:r>
        <w:rPr>
          <w:rFonts w:ascii="Times New Roman" w:hAnsi="Times New Roman"/>
          <w:i/>
          <w:strike w:val="false"/>
          <w:dstrike w:val="false"/>
          <w:color w:val="000000"/>
          <w:spacing w:val="1"/>
          <w:w w:val="100"/>
          <w:position w:val="0"/>
          <w:sz w:val="23"/>
          <w:sz w:val="23"/>
          <w:vertAlign w:val="baseline"/>
          <w:lang w:val="sk-SK" w:eastAsia="en-US" w:bidi="ar-SA"/>
        </w:rPr>
        <w:t xml:space="preserve">Theosophia.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Autor jedenásteho hermetického traktátu jasne hovorí, že Boh je </w:t>
      </w:r>
      <w:r>
        <w:rPr>
          <w:rFonts w:ascii="Times New Roman" w:hAnsi="Times New Roman"/>
          <w:strike w:val="false"/>
          <w:dstrike w:val="false"/>
          <w:color w:val="000000"/>
          <w:spacing w:val="12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Stvoriteľ a popiera, že by bol nečinný.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sz w:val="21"/>
          <w:vertAlign w:val="superscript"/>
          <w:lang w:val="sk-SK" w:eastAsia="en-US" w:bidi="ar-SA"/>
        </w:rPr>
        <w:t xml:space="preserve">133 </w:t>
      </w:r>
      <w:r>
        <w:rPr>
          <w:rFonts w:ascii="Times New Roman" w:hAnsi="Times New Roman"/>
          <w:strike w:val="false"/>
          <w:dstrike w:val="false"/>
          <w:color w:val="000000"/>
          <w:spacing w:val="12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Tiež podľa </w:t>
      </w:r>
      <w:r>
        <w:rPr>
          <w:rFonts w:ascii="Times New Roman" w:hAnsi="Times New Roman"/>
          <w:i/>
          <w:strike w:val="false"/>
          <w:dstrike w:val="false"/>
          <w:color w:val="000000"/>
          <w:spacing w:val="9"/>
          <w:w w:val="100"/>
          <w:position w:val="0"/>
          <w:sz w:val="23"/>
          <w:sz w:val="23"/>
          <w:vertAlign w:val="baseline"/>
          <w:lang w:val="sk-SK" w:eastAsia="en-US" w:bidi="ar-SA"/>
        </w:rPr>
        <w:t xml:space="preserve">Poimandres </w:t>
      </w:r>
      <w:r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je Logos nástrojom používaným svätým Nousom na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vytvorenie vesmíru. </w:t>
      </w:r>
      <w:r>
        <w:rPr>
          <w:rFonts w:ascii="Times New Roman" w:hAnsi="Times New Roman"/>
          <w:strike w:val="false"/>
          <w:dstrike w:val="false"/>
          <w:color w:val="000000"/>
          <w:spacing w:val="-4"/>
          <w:w w:val="100"/>
          <w:sz w:val="21"/>
          <w:vertAlign w:val="superscript"/>
          <w:lang w:val="sk-SK" w:eastAsia="en-US" w:bidi="ar-SA"/>
        </w:rPr>
        <w:t xml:space="preserve">134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To však nevylučuje božskú </w:t>
      </w:r>
      <w:r>
        <w:rPr>
          <w:rFonts w:ascii="Times New Roman" w:hAnsi="Times New Roman"/>
          <w:strike w:val="false"/>
          <w:dstrike w:val="false"/>
          <w:color w:val="000000"/>
          <w:spacing w:val="14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podstatu samotného Logosu a jeho „súpodstatnosť“ s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najvyšším Nousom. Aj keď sa slovo </w:t>
      </w:r>
      <w:r>
        <w:rPr>
          <w:rFonts w:ascii="Times New Roman" w:hAnsi="Times New Roman"/>
          <w:i/>
          <w:strike w:val="false"/>
          <w:dstrike w:val="false"/>
          <w:color w:val="000000"/>
          <w:spacing w:val="7"/>
          <w:w w:val="100"/>
          <w:position w:val="0"/>
          <w:sz w:val="23"/>
          <w:sz w:val="23"/>
          <w:vertAlign w:val="baseline"/>
          <w:lang w:val="sk-SK" w:eastAsia="en-US" w:bidi="ar-SA"/>
        </w:rPr>
        <w:t xml:space="preserve">homoousios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v Orácii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ešte nevyskytuje </w:t>
      </w:r>
      <w:r>
        <w:rPr>
          <w:rFonts w:ascii="Times New Roman" w:hAnsi="Times New Roman"/>
          <w:i/>
          <w:strike w:val="false"/>
          <w:dstrike w:val="false"/>
          <w:color w:val="000000"/>
          <w:spacing w:val="5"/>
          <w:w w:val="100"/>
          <w:position w:val="0"/>
          <w:sz w:val="23"/>
          <w:sz w:val="23"/>
          <w:vertAlign w:val="baseline"/>
          <w:lang w:val="sk-SK" w:eastAsia="en-US" w:bidi="ar-SA"/>
        </w:rPr>
        <w:t xml:space="preserve">,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tento pojem už existuje a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Konštantínom pripomenutý Platón je len pomenovanie, ktoré presne pokrýva egyptskú a </w:t>
      </w:r>
      <w:r>
        <w:rPr>
          <w:rFonts w:ascii="Times New Roman" w:hAnsi="Times New Roman"/>
          <w:strike w:val="false"/>
          <w:dstrike w:val="false"/>
          <w:color w:val="000000"/>
          <w:spacing w:val="11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hermetickú teológiu „súpodstatnosti“ Logos-Syna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1"/>
          <w:sz w:val="21"/>
          <w:vertAlign w:val="baseline"/>
          <w:lang w:val="sk-SK" w:eastAsia="en-US" w:bidi="ar-SA"/>
        </w:rPr>
        <w:t>s Nous-Otec, ktorý sa odvoláva na tradičný ospravedlňujúci argument.</w:t>
      </w:r>
    </w:p>
    <w:p>
      <w:pPr>
        <w:pStyle w:val="Normal"/>
        <w:spacing w:lineRule="auto" w:line="240" w:before="0" w:after="0"/>
        <w:ind w:left="0" w:right="0" w:firstLine="216"/>
        <w:jc w:val="both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11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V rokoch vypuknutia árijskej kontroverzie </w:t>
      </w:r>
      <w:r>
        <w:rPr>
          <w:rFonts w:ascii="Times New Roman" w:hAnsi="Times New Roman"/>
          <w:strike w:val="false"/>
          <w:dstrike w:val="false"/>
          <w:color w:val="000000"/>
          <w:spacing w:val="10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mohol Lactantius zohrať rozhodujúcu úlohu pri ovplyvňovaní Konštantínovej Jej </w:t>
        <w:softHyphen/>
        <w:t xml:space="preserve">metickej interpretácie Platónovej teológie a následne aj 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pri rozhodnutí cisára vložiť </w:t>
      </w:r>
      <w:r>
        <w:rPr>
          <w:rFonts w:ascii="Times New Roman" w:hAnsi="Times New Roman"/>
          <w:i/>
          <w:strike w:val="false"/>
          <w:dstrike w:val="false"/>
          <w:color w:val="000000"/>
          <w:spacing w:val="7"/>
          <w:w w:val="100"/>
          <w:position w:val="0"/>
          <w:sz w:val="23"/>
          <w:sz w:val="23"/>
          <w:vertAlign w:val="baseline"/>
          <w:lang w:val="sk-SK" w:eastAsia="en-US" w:bidi="ar-SA"/>
        </w:rPr>
        <w:t xml:space="preserve">homoousios do Nicejského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vyznania viery. V skutočnosti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aj Lactantius tvrdí, že „Platón hovoril o prvom Bohu a </w:t>
      </w:r>
      <w:r>
        <w:rPr>
          <w:rFonts w:ascii="Times New Roman" w:hAnsi="Times New Roman"/>
          <w:strike w:val="false"/>
          <w:dstrike w:val="false"/>
          <w:color w:val="000000"/>
          <w:spacing w:val="11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druhom bohu nie ako filozof, ale ako prorok“ a potom odhaľuje </w:t>
      </w:r>
      <w:r>
        <w:rPr>
          <w:rFonts w:ascii="Times New Roman" w:hAnsi="Times New Roman"/>
          <w:strike w:val="false"/>
          <w:dstrike w:val="false"/>
          <w:color w:val="000000"/>
          <w:spacing w:val="14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skutočný zdroj tejto inšpirovanej doktríny, keď hovorí, že Platón </w:t>
      </w:r>
      <w:r>
        <w:rPr>
          <w:rFonts w:ascii="Times New Roman" w:hAnsi="Times New Roman"/>
          <w:strike w:val="false"/>
          <w:dstrike w:val="false"/>
          <w:color w:val="000000"/>
          <w:spacing w:val="10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možno nasledoval učenie Hermesa Trismegista.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sz w:val="21"/>
          <w:vertAlign w:val="superscript"/>
          <w:lang w:val="sk-SK" w:eastAsia="en-US" w:bidi="ar-SA"/>
        </w:rPr>
        <w:t>135</w:t>
      </w:r>
    </w:p>
    <w:p>
      <w:pPr>
        <w:pStyle w:val="Normal"/>
        <w:spacing w:lineRule="auto" w:line="240" w:before="0" w:after="0"/>
        <w:ind w:left="0" w:right="0" w:firstLine="216"/>
        <w:jc w:val="both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Uznanie dvoch odlišných bohov však nebráni Lactantiovi, </w:t>
      </w:r>
      <w:r>
        <w:rPr>
          <w:rFonts w:ascii="Times New Roman" w:hAnsi="Times New Roman"/>
          <w:strike w:val="false"/>
          <w:dstrike w:val="false"/>
          <w:color w:val="000000"/>
          <w:spacing w:val="18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aby si zároveň myslel, že Otec a Syn majú </w:t>
      </w:r>
      <w:r>
        <w:rPr>
          <w:rFonts w:ascii="Times New Roman" w:hAnsi="Times New Roman"/>
          <w:strike w:val="false"/>
          <w:dstrike w:val="false"/>
          <w:color w:val="000000"/>
          <w:spacing w:val="12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spoločnú jednu Myseľ, jedného Ducha, jednu Substanciu, podľa </w:t>
      </w:r>
      <w:r>
        <w:rPr>
          <w:rFonts w:ascii="Times New Roman" w:hAnsi="Times New Roman"/>
          <w:strike w:val="false"/>
          <w:dstrike w:val="false"/>
          <w:color w:val="000000"/>
          <w:spacing w:val="14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hermetickej doktríny o „súpodstatnosti“ prvého Boha, Nous-Otec, s </w:t>
      </w:r>
      <w:r>
        <w:rPr>
          <w:rFonts w:ascii="Times New Roman" w:hAnsi="Times New Roman"/>
          <w:strike w:val="false"/>
          <w:dstrike w:val="false"/>
          <w:color w:val="000000"/>
          <w:spacing w:val="11"/>
          <w:w w:val="100"/>
          <w:position w:val="0"/>
          <w:sz w:val="21"/>
          <w:sz w:val="21"/>
          <w:vertAlign w:val="baseline"/>
          <w:lang w:val="sk-SK" w:eastAsia="en-US" w:bidi="ar-SA"/>
        </w:rPr>
        <w:t>druhým bohom, Logos-Synom.“ Tento druhý boh</w:t>
      </w:r>
    </w:p>
    <w:p>
      <w:pPr>
        <w:pStyle w:val="Normal"/>
        <w:numPr>
          <w:ilvl w:val="0"/>
          <w:numId w:val="23"/>
        </w:numPr>
        <w:tabs>
          <w:tab w:val="clear" w:pos="720"/>
          <w:tab w:val="decimal" w:pos="432" w:leader="none"/>
        </w:tabs>
        <w:spacing w:lineRule="auto" w:line="240" w:before="360" w:after="0"/>
        <w:jc w:val="both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Viď Numenius, frag. 12 (Edouard des Places, 54). John M. Rist, „Basilov 'novoplatonizmus': </w:t>
      </w:r>
      <w:r>
        <w:rPr>
          <w:rFonts w:ascii="Times New Roman" w:hAnsi="Times New Roman"/>
          <w:strike w:val="false"/>
          <w:dstrike w:val="false"/>
          <w:color w:val="000000"/>
          <w:spacing w:val="-3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jeho pozadie a povaha“, v </w:t>
      </w:r>
      <w:r>
        <w:rPr>
          <w:rFonts w:ascii="Times New Roman" w:hAnsi="Times New Roman"/>
          <w:i/>
          <w:strike w:val="false"/>
          <w:dstrike w:val="false"/>
          <w:color w:val="000000"/>
          <w:spacing w:val="-3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Basil of Caesarea: Christian, Humanist, Asketic. </w:t>
      </w:r>
      <w:r>
        <w:rPr>
          <w:rFonts w:ascii="Times New Roman" w:hAnsi="Times New Roman"/>
          <w:strike w:val="false"/>
          <w:dstrike w:val="false"/>
          <w:color w:val="000000"/>
          <w:spacing w:val="-3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Sympózium k 16. stému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výročiu, ed. Paul Jonathan Fedwick (Toronto: Pápežský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inštitút stredovekých štúdií, 1981), 1:137-220, esp. 155-59, zdá sa, že prehliadol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16"/>
          <w:sz w:val="16"/>
          <w:vertAlign w:val="baseline"/>
          <w:lang w:val="sk-SK" w:eastAsia="en-US" w:bidi="ar-SA"/>
        </w:rPr>
        <w:t>tento dôležitý rozdiel.</w:t>
      </w:r>
    </w:p>
    <w:p>
      <w:pPr>
        <w:pStyle w:val="Normal"/>
        <w:numPr>
          <w:ilvl w:val="0"/>
          <w:numId w:val="23"/>
        </w:numPr>
        <w:tabs>
          <w:tab w:val="clear" w:pos="720"/>
          <w:tab w:val="decimal" w:pos="432" w:leader="none"/>
        </w:tabs>
        <w:spacing w:lineRule="auto" w:line="204" w:before="0" w:after="0"/>
        <w:jc w:val="both"/>
        <w:rPr>
          <w:lang w:val="sk-SK" w:eastAsia="en-US" w:bidi="ar-SA"/>
        </w:rPr>
      </w:pPr>
      <w:r>
        <w:rPr>
          <w:rFonts w:ascii="Times New Roman" w:hAnsi="Times New Roman"/>
          <w:i/>
          <w:strike w:val="false"/>
          <w:dstrike w:val="false"/>
          <w:color w:val="000000"/>
          <w:spacing w:val="1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CH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XI, 15 (149): oi) -tis &amp; ryas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14"/>
          <w:sz w:val="14"/>
          <w:vertAlign w:val="baseline"/>
          <w:lang w:val="sk-SK" w:eastAsia="en-US" w:bidi="ar-SA"/>
        </w:rPr>
        <w:t xml:space="preserve">6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16"/>
          <w:sz w:val="16"/>
          <w:vertAlign w:val="baseline"/>
          <w:lang w:val="sk-SK" w:eastAsia="en-US" w:bidi="ar-SA"/>
        </w:rPr>
        <w:t>0E6s.</w:t>
      </w:r>
    </w:p>
    <w:p>
      <w:pPr>
        <w:pStyle w:val="Normal"/>
        <w:numPr>
          <w:ilvl w:val="0"/>
          <w:numId w:val="23"/>
        </w:numPr>
        <w:tabs>
          <w:tab w:val="clear" w:pos="720"/>
          <w:tab w:val="decimal" w:pos="432" w:leader="none"/>
        </w:tabs>
        <w:spacing w:lineRule="exact" w:line="195" w:before="0" w:after="0"/>
        <w:jc w:val="both"/>
        <w:rPr>
          <w:lang w:val="sk-SK" w:eastAsia="en-US" w:bidi="ar-SA"/>
        </w:rPr>
      </w:pPr>
      <w:r>
        <w:rPr>
          <w:rFonts w:ascii="Times New Roman" w:hAnsi="Times New Roman"/>
          <w:i/>
          <w:strike w:val="false"/>
          <w:dstrike w:val="false"/>
          <w:color w:val="000000"/>
          <w:spacing w:val="0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Poim.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31 (18): crytos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15"/>
          <w:position w:val="0"/>
          <w:sz w:val="28"/>
          <w:sz w:val="28"/>
          <w:vertAlign w:val="baseline"/>
          <w:lang w:val="sk-SK" w:eastAsia="en-US" w:bidi="ar-SA"/>
        </w:rPr>
        <w:t xml:space="preserve">a,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4"/>
          <w:sz w:val="14"/>
          <w:vertAlign w:val="baseline"/>
          <w:lang w:val="sk-SK" w:eastAsia="en-US" w:bidi="ar-SA"/>
        </w:rPr>
        <w:t xml:space="preserve">6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Xeryco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1"/>
          <w:sz w:val="11"/>
          <w:vertAlign w:val="baseline"/>
          <w:lang w:val="sk-SK" w:eastAsia="en-US" w:bidi="ar-SA"/>
        </w:rPr>
        <w:t>CrOCrTY)01:1[LEVOS Tet OVTa.</w:t>
      </w:r>
    </w:p>
    <w:p>
      <w:pPr>
        <w:pStyle w:val="Normal"/>
        <w:numPr>
          <w:ilvl w:val="0"/>
          <w:numId w:val="23"/>
        </w:numPr>
        <w:tabs>
          <w:tab w:val="clear" w:pos="720"/>
          <w:tab w:val="decimal" w:pos="432" w:leader="none"/>
        </w:tabs>
        <w:spacing w:lineRule="auto" w:line="240" w:before="0" w:after="0"/>
        <w:jc w:val="both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Lactantius, </w:t>
      </w:r>
      <w:r>
        <w:rPr>
          <w:rFonts w:ascii="Times New Roman" w:hAnsi="Times New Roman"/>
          <w:i/>
          <w:strike w:val="false"/>
          <w:dstrike w:val="false"/>
          <w:color w:val="000000"/>
          <w:spacing w:val="5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Epit.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37,4 (SC 335,154): "Denique Plato de primo ac secundo deo non plane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ut philosophus, sed ut vates locutus est, fortasse in hoc Trismegistum secutus." Pre výklad tohto textu pozri Michel Perrin, „Le Platon de Lactance“, v </w:t>
      </w:r>
      <w:r>
        <w:rPr>
          <w:rFonts w:ascii="Times New Roman" w:hAnsi="Times New Roman"/>
          <w:i/>
          <w:strike w:val="false"/>
          <w:dstrike w:val="false"/>
          <w:color w:val="000000"/>
          <w:spacing w:val="2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Lactance et son </w:t>
      </w:r>
      <w:r>
        <w:rPr>
          <w:rFonts w:ascii="Times New Roman" w:hAnsi="Times New Roman"/>
          <w:i/>
          <w:strike w:val="false"/>
          <w:dstrike w:val="false"/>
          <w:color w:val="000000"/>
          <w:spacing w:val="3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temps. Recherches actuelles,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eds. Jacques Fontaine a Michel Perrin, Theologie histo 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16"/>
          <w:sz w:val="16"/>
          <w:vertAlign w:val="baseline"/>
          <w:lang w:val="sk-SK" w:eastAsia="en-US" w:bidi="ar-SA"/>
        </w:rPr>
        <w:t>rique, 48 (Paríž: Beauchesne, 1978), 203-34, najmä 216-19.</w:t>
      </w:r>
    </w:p>
    <w:p>
      <w:pPr>
        <w:sectPr>
          <w:type w:val="nextPage"/>
          <w:pgSz w:w="11918" w:h="16854"/>
          <w:pgMar w:left="2624" w:right="2650" w:gutter="0" w:header="0" w:top="3227" w:footer="0" w:bottom="2668"/>
          <w:pgNumType w:fmt="decimal"/>
          <w:formProt w:val="false"/>
          <w:textDirection w:val="lrTb"/>
          <w:docGrid w:type="default" w:linePitch="100" w:charSpace="4096"/>
        </w:sectPr>
        <w:pStyle w:val="Normal"/>
        <w:numPr>
          <w:ilvl w:val="0"/>
          <w:numId w:val="23"/>
        </w:numPr>
        <w:tabs>
          <w:tab w:val="clear" w:pos="720"/>
          <w:tab w:val="decimal" w:pos="432" w:leader="none"/>
        </w:tabs>
        <w:spacing w:lineRule="auto" w:line="240" w:before="0" w:after="0"/>
        <w:jc w:val="left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Lactantius, </w:t>
      </w:r>
      <w:r>
        <w:rPr>
          <w:rFonts w:ascii="Times New Roman" w:hAnsi="Times New Roman"/>
          <w:i/>
          <w:strike w:val="false"/>
          <w:dstrike w:val="false"/>
          <w:color w:val="000000"/>
          <w:spacing w:val="3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Div. Inst.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W,29,4 (SC 377, 238): "Cum igitur et pater filium faciat et filius </w:t>
      </w:r>
      <w:r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16"/>
          <w:sz w:val="16"/>
          <w:vertAlign w:val="baseline"/>
          <w:lang w:val="sk-SK" w:eastAsia="en-US" w:bidi="ar-SA"/>
        </w:rPr>
        <w:t>patrem, una utrique mens, unus spiritus, una substantia est."</w:t>
      </w:r>
    </w:p>
    <w:p>
      <w:pPr>
        <w:pStyle w:val="Normal"/>
        <w:spacing w:lineRule="auto" w:line="240" w:before="252" w:after="0"/>
        <w:ind w:left="0" w:right="0" w:hanging="0"/>
        <w:jc w:val="both"/>
        <w:rPr>
          <w:lang w:val="sk-SK" w:eastAsia="en-US" w:bidi="ar-SA"/>
        </w:rPr>
      </w:pPr>
      <w:r>
        <mc:AlternateContent>
          <mc:Choice Requires="wps">
            <w:drawing>
              <wp:anchor behindDoc="1" distT="0" distB="0" distL="0" distR="635" simplePos="0" locked="0" layoutInCell="0" allowOverlap="1" relativeHeight="51">
                <wp:simplePos x="0" y="0"/>
                <wp:positionH relativeFrom="page">
                  <wp:posOffset>1693545</wp:posOffset>
                </wp:positionH>
                <wp:positionV relativeFrom="page">
                  <wp:posOffset>1923415</wp:posOffset>
                </wp:positionV>
                <wp:extent cx="4180840" cy="127635"/>
                <wp:effectExtent l="0" t="635" r="635" b="0"/>
                <wp:wrapSquare wrapText="bothSides"/>
                <wp:docPr id="50" name="Útvar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0680" cy="127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a"/>
                              <w:tabs>
                                <w:tab w:val="clear" w:pos="720"/>
                                <w:tab w:val="right" w:pos="6554" w:leader="none"/>
                              </w:tabs>
                              <w:spacing w:lineRule="auto" w:line="218" w:before="0" w:after="0"/>
                              <w:ind w:left="0" w:right="0" w:hanging="0"/>
                              <w:jc w:val="left"/>
                              <w:rPr>
                                <w:rFonts w:ascii="Times New Roman" w:hAnsi="Times New Roman"/>
                                <w:strike w:val="false"/>
                                <w:dstrike w:val="false"/>
                                <w:color w:val="000000"/>
                                <w:spacing w:val="-8"/>
                                <w:w w:val="115"/>
                                <w:position w:val="0"/>
                                <w:sz w:val="19"/>
                                <w:sz w:val="19"/>
                                <w:vertAlign w:val="baseline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trike w:val="false"/>
                                <w:dstrike w:val="false"/>
                                <w:color w:val="000000"/>
                                <w:spacing w:val="-8"/>
                                <w:w w:val="115"/>
                                <w:position w:val="0"/>
                                <w:sz w:val="19"/>
                                <w:sz w:val="19"/>
                                <w:vertAlign w:val="baseline"/>
                                <w:lang w:val="en-US"/>
                              </w:rPr>
                              <w:t>"HOMOOUSIOS"</w:t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trike w:val="false"/>
                                <w:dstrike w:val="false"/>
                                <w:color w:val="000000"/>
                                <w:spacing w:val="0"/>
                                <w:w w:val="115"/>
                                <w:position w:val="0"/>
                                <w:sz w:val="19"/>
                                <w:sz w:val="19"/>
                                <w:vertAlign w:val="baseline"/>
                                <w:lang w:val="en-US"/>
                              </w:rPr>
                              <w:t>267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Útvar26" path="m0,0l-2147483645,0l-2147483645,-2147483646l0,-2147483646xe" stroked="f" o:allowincell="f" style="position:absolute;margin-left:133.35pt;margin-top:151.45pt;width:329.15pt;height:10pt;mso-wrap-style:square;v-text-anchor:top;mso-position-horizontal-relative:page;mso-position-vertic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a"/>
                        <w:tabs>
                          <w:tab w:val="clear" w:pos="720"/>
                          <w:tab w:val="right" w:pos="6554" w:leader="none"/>
                        </w:tabs>
                        <w:spacing w:lineRule="auto" w:line="218" w:before="0" w:after="0"/>
                        <w:ind w:left="0" w:right="0" w:hanging="0"/>
                        <w:jc w:val="left"/>
                        <w:rPr>
                          <w:rFonts w:ascii="Times New Roman" w:hAnsi="Times New Roman"/>
                          <w:strike w:val="false"/>
                          <w:dstrike w:val="false"/>
                          <w:color w:val="000000"/>
                          <w:spacing w:val="-8"/>
                          <w:w w:val="115"/>
                          <w:position w:val="0"/>
                          <w:sz w:val="19"/>
                          <w:sz w:val="19"/>
                          <w:vertAlign w:val="baseline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trike w:val="false"/>
                          <w:dstrike w:val="false"/>
                          <w:color w:val="000000"/>
                          <w:spacing w:val="-8"/>
                          <w:w w:val="115"/>
                          <w:position w:val="0"/>
                          <w:sz w:val="19"/>
                          <w:sz w:val="19"/>
                          <w:vertAlign w:val="baseline"/>
                          <w:lang w:val="en-US"/>
                        </w:rPr>
                        <w:t>"HOMOOUSIOS"</w:t>
                        <w:tab/>
                      </w:r>
                      <w:r>
                        <w:rPr>
                          <w:rFonts w:ascii="Times New Roman" w:hAnsi="Times New Roman"/>
                          <w:strike w:val="false"/>
                          <w:dstrike w:val="false"/>
                          <w:color w:val="000000"/>
                          <w:spacing w:val="0"/>
                          <w:w w:val="115"/>
                          <w:position w:val="0"/>
                          <w:sz w:val="19"/>
                          <w:sz w:val="19"/>
                          <w:vertAlign w:val="baseline"/>
                          <w:lang w:val="en-US"/>
                        </w:rPr>
                        <w:t>267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je tiež identifikovaný ako Duch: nie náhodou Lactantius na inom mieste tvrdí </w:t>
      </w:r>
      <w:r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, že sám Boh pred stvorením vesmíru priviedol na svet svätého a neporušiteľného Ducha, ktorý sa mal volať jeho Syn.“ V každom prípade </w:t>
      </w:r>
      <w:r>
        <w:rPr>
          <w:rFonts w:ascii="Times New Roman" w:hAnsi="Times New Roman"/>
          <w:strike w:val="false"/>
          <w:dstrike w:val="false"/>
          <w:color w:val="000000"/>
          <w:spacing w:val="10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prítomnosť slova </w:t>
      </w:r>
      <w:r>
        <w:rPr>
          <w:rFonts w:ascii="Times New Roman" w:hAnsi="Times New Roman"/>
          <w:i/>
          <w:strike w:val="false"/>
          <w:dstrike w:val="false"/>
          <w:color w:val="000000"/>
          <w:spacing w:val="10"/>
          <w:w w:val="100"/>
          <w:position w:val="0"/>
          <w:sz w:val="23"/>
          <w:sz w:val="23"/>
          <w:vertAlign w:val="baseline"/>
          <w:lang w:val="sk-SK" w:eastAsia="en-US" w:bidi="ar-SA"/>
        </w:rPr>
        <w:t xml:space="preserve">mens </w:t>
      </w:r>
      <w:r>
        <w:rPr>
          <w:rFonts w:ascii="Times New Roman" w:hAnsi="Times New Roman"/>
          <w:strike w:val="false"/>
          <w:dstrike w:val="false"/>
          <w:color w:val="000000"/>
          <w:spacing w:val="10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v tomto kontexte opäť potvrdzuje v podstate hermetickú inšpiráciu Lactantiovej „binitárnej“ teológie,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aj keď to nevyhnutne nevylučuje iné možné kresťanské </w:t>
      </w:r>
      <w:r>
        <w:rPr>
          <w:rFonts w:ascii="Times New Roman" w:hAnsi="Times New Roman"/>
          <w:strike w:val="false"/>
          <w:dstrike w:val="false"/>
          <w:color w:val="000000"/>
          <w:spacing w:val="10"/>
          <w:w w:val="100"/>
          <w:position w:val="0"/>
          <w:sz w:val="21"/>
          <w:sz w:val="21"/>
          <w:vertAlign w:val="baseline"/>
          <w:lang w:val="sk-SK" w:eastAsia="en-US" w:bidi="ar-SA"/>
        </w:rPr>
        <w:t>zdroje jeho myslenia.</w:t>
      </w:r>
    </w:p>
    <w:p>
      <w:pPr>
        <w:pStyle w:val="Normal"/>
        <w:spacing w:lineRule="auto" w:line="240" w:before="0" w:after="0"/>
        <w:ind w:left="0" w:right="0" w:firstLine="216"/>
        <w:jc w:val="both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Všetko sa vyjasní, ak si prečítame nápadne podobné texty </w:t>
      </w:r>
      <w:r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Lactantia a Konštantína na pozadí hermetickej </w:t>
      </w:r>
      <w:r>
        <w:rPr>
          <w:rFonts w:ascii="Times New Roman" w:hAnsi="Times New Roman"/>
          <w:strike w:val="false"/>
          <w:dstrike w:val="false"/>
          <w:color w:val="000000"/>
          <w:spacing w:val="13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tradície, a nie na pozadí kresťanských sporov svojej doby. </w:t>
      </w:r>
      <w:r>
        <w:rPr>
          <w:rFonts w:ascii="Times New Roman" w:hAnsi="Times New Roman"/>
          <w:strike w:val="false"/>
          <w:dstrike w:val="false"/>
          <w:color w:val="000000"/>
          <w:spacing w:val="10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Nie je preto dôvod domnievať sa, s PS Daviesom, že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zmienka o dvoch </w:t>
      </w:r>
      <w:r>
        <w:rPr>
          <w:rFonts w:ascii="Times New Roman" w:hAnsi="Times New Roman"/>
          <w:i/>
          <w:strike w:val="false"/>
          <w:dstrike w:val="false"/>
          <w:color w:val="000000"/>
          <w:spacing w:val="7"/>
          <w:w w:val="100"/>
          <w:position w:val="0"/>
          <w:sz w:val="23"/>
          <w:sz w:val="23"/>
          <w:vertAlign w:val="baseline"/>
          <w:lang w:val="sk-SK" w:eastAsia="en-US" w:bidi="ar-SA"/>
        </w:rPr>
        <w:t xml:space="preserve">ousiai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v Konštantínovej Orácii je </w:t>
      </w:r>
      <w:r>
        <w:rPr>
          <w:rFonts w:ascii="Times New Roman" w:hAnsi="Times New Roman"/>
          <w:i/>
          <w:strike w:val="false"/>
          <w:dstrike w:val="false"/>
          <w:color w:val="000000"/>
          <w:spacing w:val="7"/>
          <w:w w:val="100"/>
          <w:position w:val="0"/>
          <w:sz w:val="23"/>
          <w:sz w:val="23"/>
          <w:vertAlign w:val="baseline"/>
          <w:lang w:val="sk-SK" w:eastAsia="en-US" w:bidi="ar-SA"/>
        </w:rPr>
        <w:t xml:space="preserve">ariánskou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interpoláciou 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, ktorú zaviedol jej redaktor Eusebius po Konštantínovej smrti </w:t>
      </w:r>
      <w:r>
        <w:rPr>
          <w:rFonts w:ascii="Times New Roman" w:hAnsi="Times New Roman"/>
          <w:strike w:val="false"/>
          <w:dstrike w:val="false"/>
          <w:color w:val="000000"/>
          <w:spacing w:val="-15"/>
          <w:w w:val="150"/>
          <w:sz w:val="21"/>
          <w:vertAlign w:val="superscript"/>
          <w:lang w:val="sk-SK" w:eastAsia="en-US" w:bidi="ar-SA"/>
        </w:rPr>
        <w:t xml:space="preserve">138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. Naopak </w:t>
      </w:r>
      <w:r>
        <w:rPr>
          <w:rFonts w:ascii="Times New Roman" w:hAnsi="Times New Roman"/>
          <w:strike w:val="false"/>
          <w:dstrike w:val="false"/>
          <w:color w:val="000000"/>
          <w:spacing w:val="12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, toto rozlíšenie zapadá do hermetickej predstavy o </w:t>
      </w:r>
      <w:r>
        <w:rPr>
          <w:rFonts w:ascii="Times New Roman" w:hAnsi="Times New Roman"/>
          <w:strike w:val="false"/>
          <w:dstrike w:val="false"/>
          <w:color w:val="000000"/>
          <w:spacing w:val="13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konsubstanciality Syna s Otcom v tom zmysle, že </w:t>
      </w:r>
      <w:r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pojem konsubstanciality nevylučuje číselné rozlíšenie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dvoch bytostí zdieľajúcich rovnakú božskú prirodzenosť. Arián Eusébius z </w:t>
      </w:r>
      <w:r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Cézarey pochopil a privítal Konštantínovo vysvetlenie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slova </w:t>
      </w:r>
      <w:r>
        <w:rPr>
          <w:rFonts w:ascii="Times New Roman" w:hAnsi="Times New Roman"/>
          <w:i/>
          <w:strike w:val="false"/>
          <w:dstrike w:val="false"/>
          <w:color w:val="000000"/>
          <w:spacing w:val="5"/>
          <w:w w:val="100"/>
          <w:position w:val="0"/>
          <w:sz w:val="23"/>
          <w:sz w:val="23"/>
          <w:vertAlign w:val="baseline"/>
          <w:lang w:val="sk-SK" w:eastAsia="en-US" w:bidi="ar-SA"/>
        </w:rPr>
        <w:t xml:space="preserve">homoousios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v Nikáji, pretože tento vzorec nebol v rozpore 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10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s „miernym subordinacionizmom“, ktorý vyplýva z jeho vlastného rozlišovania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dvoch božských hypostáz. Inými slovami, Eusebius akceptoval </w:t>
      </w:r>
      <w:r>
        <w:rPr>
          <w:rFonts w:ascii="Times New Roman" w:hAnsi="Times New Roman"/>
          <w:i/>
          <w:strike w:val="false"/>
          <w:dstrike w:val="false"/>
          <w:color w:val="000000"/>
          <w:spacing w:val="3"/>
          <w:w w:val="100"/>
          <w:position w:val="0"/>
          <w:sz w:val="23"/>
          <w:sz w:val="23"/>
          <w:vertAlign w:val="baseline"/>
          <w:lang w:val="sk-SK" w:eastAsia="en-US" w:bidi="ar-SA"/>
        </w:rPr>
        <w:t xml:space="preserve">homoousios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nie preto, že by bol nedobrovoľne prinútený ustúpiť svojim </w:t>
      </w:r>
      <w:r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monarchistickým (alebo sabellovským) oponentom na čele s Ossiom a Marcellom (ako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sa zvyčajne tvrdí), ale skôr preto, že jeho teológia mala významné, </w:t>
      </w:r>
      <w:r>
        <w:rPr>
          <w:rFonts w:ascii="Times New Roman" w:hAnsi="Times New Roman"/>
          <w:strike w:val="false"/>
          <w:dstrike w:val="false"/>
          <w:color w:val="000000"/>
          <w:spacing w:val="11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objektívne príbuznosti s Konštantínovou. Hermetická filozofia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konsubstanciality dvoch bohov. V </w:t>
      </w:r>
      <w:r>
        <w:rPr>
          <w:rFonts w:ascii="Times New Roman" w:hAnsi="Times New Roman"/>
          <w:i/>
          <w:strike w:val="false"/>
          <w:dstrike w:val="false"/>
          <w:color w:val="000000"/>
          <w:spacing w:val="4"/>
          <w:w w:val="100"/>
          <w:position w:val="0"/>
          <w:sz w:val="23"/>
          <w:sz w:val="23"/>
          <w:vertAlign w:val="baseline"/>
          <w:lang w:val="sk-SK" w:eastAsia="en-US" w:bidi="ar-SA"/>
        </w:rPr>
        <w:t xml:space="preserve">reči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a na </w:t>
      </w:r>
      <w:r>
        <w:rPr>
          <w:rFonts w:ascii="Times New Roman" w:hAnsi="Times New Roman"/>
          <w:strike w:val="false"/>
          <w:dstrike w:val="false"/>
          <w:color w:val="000000"/>
          <w:spacing w:val="15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Nicejskom koncile sa zdá, že Konštantínova myšlienka bola v podstate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rovnaká. Jediný rozdiel je v tom, že v Nicaei uviedol nový rozhodujúci </w:t>
      </w:r>
      <w:r>
        <w:rPr>
          <w:rFonts w:ascii="Times New Roman" w:hAnsi="Times New Roman"/>
          <w:strike w:val="false"/>
          <w:dstrike w:val="false"/>
          <w:color w:val="000000"/>
          <w:spacing w:val="-4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termín </w:t>
      </w:r>
      <w:r>
        <w:rPr>
          <w:rFonts w:ascii="Times New Roman" w:hAnsi="Times New Roman"/>
          <w:i/>
          <w:strike w:val="false"/>
          <w:dstrike w:val="false"/>
          <w:color w:val="000000"/>
          <w:spacing w:val="-4"/>
          <w:w w:val="100"/>
          <w:position w:val="0"/>
          <w:sz w:val="23"/>
          <w:sz w:val="23"/>
          <w:vertAlign w:val="baseline"/>
          <w:lang w:val="sk-SK" w:eastAsia="en-US" w:bidi="ar-SA"/>
        </w:rPr>
        <w:t>homoousios.</w:t>
      </w:r>
    </w:p>
    <w:p>
      <w:pPr>
        <w:pStyle w:val="Normal"/>
        <w:spacing w:lineRule="auto" w:line="240" w:before="0" w:after="0"/>
        <w:ind w:left="0" w:right="0" w:firstLine="216"/>
        <w:jc w:val="both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Konštantínovo zapojenie do teologických tradícií egyptského 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11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pohanstva opäť potvrdzuje znepokojujúci dokument,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list Nikomedickej cirkvi napísaný len niekoľko mesiacov po </w:t>
      </w:r>
      <w:r>
        <w:rPr>
          <w:rFonts w:ascii="Times New Roman" w:hAnsi="Times New Roman"/>
          <w:strike w:val="false"/>
          <w:dstrike w:val="false"/>
          <w:color w:val="000000"/>
          <w:spacing w:val="13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koncile. Po tvrdení, že Kristus, ktorý je Pánom, Bohom a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Spasiteľom, je zároveň Otcom a Synom, dodáva, že Kristus sa nazýva </w:t>
      </w:r>
      <w:r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21"/>
          <w:sz w:val="21"/>
          <w:vertAlign w:val="baseline"/>
          <w:lang w:val="sk-SK" w:eastAsia="en-US" w:bidi="ar-SA"/>
        </w:rPr>
        <w:t>Otec, keď večne plodí svojho Aiona, a že sa nazýva Syn, ako sa</w:t>
      </w:r>
    </w:p>
    <w:p>
      <w:pPr>
        <w:pStyle w:val="Normal"/>
        <w:numPr>
          <w:ilvl w:val="0"/>
          <w:numId w:val="24"/>
        </w:numPr>
        <w:tabs>
          <w:tab w:val="clear" w:pos="720"/>
          <w:tab w:val="decimal" w:pos="432" w:leader="none"/>
        </w:tabs>
        <w:spacing w:lineRule="auto" w:line="240" w:before="612" w:after="0"/>
        <w:jc w:val="both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Lactantius, </w:t>
      </w:r>
      <w:r>
        <w:rPr>
          <w:rFonts w:ascii="Times New Roman" w:hAnsi="Times New Roman"/>
          <w:i/>
          <w:strike w:val="false"/>
          <w:dstrike w:val="false"/>
          <w:color w:val="000000"/>
          <w:spacing w:val="8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Div. Inst.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IV,6,1 (SC 377, 62): "Deus igitur machinator constitutorque </w:t>
      </w:r>
      <w:r>
        <w:rPr>
          <w:rFonts w:ascii="Times New Roman" w:hAnsi="Times New Roman"/>
          <w:strike w:val="false"/>
          <w:dstrike w:val="false"/>
          <w:color w:val="000000"/>
          <w:spacing w:val="12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rerum antequam praeclarum hoc opus mundi adoriretur, sanctum et 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16"/>
          <w:sz w:val="16"/>
          <w:vertAlign w:val="baseline"/>
          <w:lang w:val="sk-SK" w:eastAsia="en-US" w:bidi="ar-SA"/>
        </w:rPr>
        <w:t>incorrupti bilem spiritum genuit, quem filium nuncuparet."</w:t>
      </w:r>
    </w:p>
    <w:p>
      <w:pPr>
        <w:sectPr>
          <w:type w:val="nextPage"/>
          <w:pgSz w:w="11918" w:h="16854"/>
          <w:pgMar w:left="2667" w:right="2607" w:gutter="0" w:header="0" w:top="3230" w:footer="0" w:bottom="2664"/>
          <w:pgNumType w:fmt="decimal"/>
          <w:formProt w:val="false"/>
          <w:textDirection w:val="lrTb"/>
          <w:docGrid w:type="default" w:linePitch="100" w:charSpace="4096"/>
        </w:sectPr>
        <w:pStyle w:val="Normal"/>
        <w:numPr>
          <w:ilvl w:val="0"/>
          <w:numId w:val="24"/>
        </w:numPr>
        <w:tabs>
          <w:tab w:val="clear" w:pos="720"/>
          <w:tab w:val="decimal" w:pos="432" w:leader="none"/>
        </w:tabs>
        <w:spacing w:lineRule="auto" w:line="240" w:before="0" w:after="0"/>
        <w:jc w:val="both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PS Davies, "Constantine's Editor," </w:t>
      </w:r>
      <w:r>
        <w:rPr>
          <w:rFonts w:ascii="Times New Roman" w:hAnsi="Times New Roman"/>
          <w:i/>
          <w:strike w:val="false"/>
          <w:dstrike w:val="false"/>
          <w:color w:val="000000"/>
          <w:spacing w:val="0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Journal of Theological Studies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42 (1991): 610-18, esp.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612. Pre kritiku z iného uhla pohľadu pozri aj Mark J. Edwards, „The Arian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Heresy and the Oration to the Saints“, </w:t>
      </w:r>
      <w:r>
        <w:rPr>
          <w:rFonts w:ascii="Times New Roman" w:hAnsi="Times New Roman"/>
          <w:i/>
          <w:strike w:val="false"/>
          <w:dstrike w:val="false"/>
          <w:color w:val="000000"/>
          <w:spacing w:val="4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Vigiliae Christianae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6"/>
          <w:sz w:val="16"/>
          <w:vertAlign w:val="baseline"/>
          <w:lang w:val="sk-SK" w:eastAsia="en-US" w:bidi="ar-SA"/>
        </w:rPr>
        <w:t>49 (1995): 379-87.</w:t>
      </w:r>
    </w:p>
    <w:p>
      <w:pPr>
        <w:pStyle w:val="Normal"/>
        <w:spacing w:lineRule="auto" w:line="228" w:before="252" w:after="0"/>
        <w:ind w:left="0" w:right="0" w:hanging="0"/>
        <w:jc w:val="both"/>
        <w:rPr>
          <w:lang w:val="sk-SK" w:eastAsia="en-US" w:bidi="ar-SA"/>
        </w:rPr>
      </w:pPr>
      <w:r>
        <mc:AlternateContent>
          <mc:Choice Requires="wps">
            <w:drawing>
              <wp:anchor behindDoc="1" distT="0" distB="0" distL="0" distR="635" simplePos="0" locked="0" layoutInCell="0" allowOverlap="1" relativeHeight="53">
                <wp:simplePos x="0" y="0"/>
                <wp:positionH relativeFrom="page">
                  <wp:posOffset>1691640</wp:posOffset>
                </wp:positionH>
                <wp:positionV relativeFrom="page">
                  <wp:posOffset>1925320</wp:posOffset>
                </wp:positionV>
                <wp:extent cx="4180840" cy="122555"/>
                <wp:effectExtent l="0" t="635" r="635" b="0"/>
                <wp:wrapSquare wrapText="bothSides"/>
                <wp:docPr id="52" name="Útvar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0680" cy="1224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a"/>
                              <w:tabs>
                                <w:tab w:val="clear" w:pos="720"/>
                                <w:tab w:val="right" w:pos="6564" w:leader="none"/>
                              </w:tabs>
                              <w:spacing w:lineRule="auto" w:line="206" w:before="0" w:after="0"/>
                              <w:ind w:left="0" w:right="0" w:hanging="0"/>
                              <w:jc w:val="left"/>
                              <w:rPr>
                                <w:rFonts w:ascii="Times New Roman" w:hAnsi="Times New Roman"/>
                                <w:strike w:val="false"/>
                                <w:dstrike w:val="false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 w:val="19"/>
                                <w:vertAlign w:val="baseline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trike w:val="false"/>
                                <w:dstrike w:val="false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 w:val="19"/>
                                <w:vertAlign w:val="baseline"/>
                                <w:lang w:val="en-US"/>
                              </w:rPr>
                              <w:t>268</w:t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trike w:val="false"/>
                                <w:dstrike w:val="false"/>
                                <w:color w:val="000000"/>
                                <w:spacing w:val="6"/>
                                <w:w w:val="100"/>
                                <w:position w:val="0"/>
                                <w:sz w:val="19"/>
                                <w:sz w:val="19"/>
                                <w:vertAlign w:val="baseline"/>
                                <w:lang w:val="en-US"/>
                              </w:rPr>
                              <w:t>CHURCH HISTORY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Útvar27" path="m0,0l-2147483645,0l-2147483645,-2147483646l0,-2147483646xe" stroked="f" o:allowincell="f" style="position:absolute;margin-left:133.2pt;margin-top:151.6pt;width:329.15pt;height:9.6pt;mso-wrap-style:square;v-text-anchor:top;mso-position-horizontal-relative:page;mso-position-vertic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a"/>
                        <w:tabs>
                          <w:tab w:val="clear" w:pos="720"/>
                          <w:tab w:val="right" w:pos="6564" w:leader="none"/>
                        </w:tabs>
                        <w:spacing w:lineRule="auto" w:line="206" w:before="0" w:after="0"/>
                        <w:ind w:left="0" w:right="0" w:hanging="0"/>
                        <w:jc w:val="left"/>
                        <w:rPr>
                          <w:rFonts w:ascii="Times New Roman" w:hAnsi="Times New Roman"/>
                          <w:strike w:val="false"/>
                          <w:dstrike w:val="false"/>
                          <w:color w:val="000000"/>
                          <w:spacing w:val="0"/>
                          <w:w w:val="100"/>
                          <w:position w:val="0"/>
                          <w:sz w:val="19"/>
                          <w:sz w:val="19"/>
                          <w:vertAlign w:val="baseline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trike w:val="false"/>
                          <w:dstrike w:val="false"/>
                          <w:color w:val="000000"/>
                          <w:spacing w:val="0"/>
                          <w:w w:val="100"/>
                          <w:position w:val="0"/>
                          <w:sz w:val="19"/>
                          <w:sz w:val="19"/>
                          <w:vertAlign w:val="baseline"/>
                          <w:lang w:val="en-US"/>
                        </w:rPr>
                        <w:t>268</w:t>
                        <w:tab/>
                      </w:r>
                      <w:r>
                        <w:rPr>
                          <w:rFonts w:ascii="Times New Roman" w:hAnsi="Times New Roman"/>
                          <w:strike w:val="false"/>
                          <w:dstrike w:val="false"/>
                          <w:color w:val="000000"/>
                          <w:spacing w:val="6"/>
                          <w:w w:val="100"/>
                          <w:position w:val="0"/>
                          <w:sz w:val="19"/>
                          <w:sz w:val="19"/>
                          <w:vertAlign w:val="baseline"/>
                          <w:lang w:val="en-US"/>
                        </w:rPr>
                        <w:t>CHURCH HISTORY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je Vôľa Otca. </w:t>
      </w:r>
      <w:r>
        <w:rPr>
          <w:rFonts w:ascii="Times New Roman" w:hAnsi="Times New Roman"/>
          <w:strike w:val="false"/>
          <w:dstrike w:val="false"/>
          <w:color w:val="000000"/>
          <w:spacing w:val="-5"/>
          <w:w w:val="100"/>
          <w:sz w:val="22"/>
          <w:vertAlign w:val="superscript"/>
          <w:lang w:val="sk-SK" w:eastAsia="en-US" w:bidi="ar-SA"/>
        </w:rPr>
        <w:t xml:space="preserve">139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Aion je tiež meno Syna panny Kore, ktorého narodenie sa oslavovalo v egyptskom rituáli 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, ktorý spomínal Epiphanius. </w:t>
      </w:r>
      <w:r>
        <w:rPr>
          <w:rFonts w:ascii="Times New Roman" w:hAnsi="Times New Roman"/>
          <w:strike w:val="false"/>
          <w:dstrike w:val="false"/>
          <w:color w:val="000000"/>
          <w:spacing w:val="-8"/>
          <w:w w:val="100"/>
          <w:sz w:val="22"/>
          <w:vertAlign w:val="superscript"/>
          <w:lang w:val="sk-SK" w:eastAsia="en-US" w:bidi="ar-SA"/>
        </w:rPr>
        <w:t xml:space="preserve">14°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Je zaujímavé poznamenať, že v hermetickej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tradícii Aion (lat. </w:t>
      </w:r>
      <w:r>
        <w:rPr>
          <w:rFonts w:ascii="Times New Roman" w:hAnsi="Times New Roman"/>
          <w:i/>
          <w:strike w:val="false"/>
          <w:dstrike w:val="false"/>
          <w:color w:val="000000"/>
          <w:spacing w:val="0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Aeternitas)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vždy sprevádza Boha ako jeho večné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potomstvo“ a je dokonalým obrazom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9"/>
          <w:sz w:val="19"/>
          <w:vertAlign w:val="baseline"/>
          <w:lang w:val="sk-SK" w:eastAsia="en-US" w:bidi="ar-SA"/>
        </w:rPr>
        <w:t xml:space="preserve">(ci,KcOv)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Boha.“ Navyše, pre </w:t>
      </w:r>
      <w:r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Konštantína je Syn spolupodstatnou vôľou Otca,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stvoriteľa a správcu vesmíru, sprievodcu k nesmrteľnosti.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sz w:val="22"/>
          <w:vertAlign w:val="superscript"/>
          <w:lang w:val="sk-SK" w:eastAsia="en-US" w:bidi="ar-SA"/>
        </w:rPr>
        <w:t xml:space="preserve">143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Pojem tvorivej vôle ((3auX-6) Boha sa nachádza napríklad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opäť v </w:t>
      </w:r>
      <w:r>
        <w:rPr>
          <w:rFonts w:ascii="Times New Roman" w:hAnsi="Times New Roman"/>
          <w:i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Poimandres </w:t>
      </w:r>
      <w:r>
        <w:rPr>
          <w:rFonts w:ascii="Times New Roman" w:hAnsi="Times New Roman"/>
          <w:i/>
          <w:strike w:val="false"/>
          <w:dstrike w:val="false"/>
          <w:color w:val="000000"/>
          <w:spacing w:val="4"/>
          <w:w w:val="130"/>
          <w:sz w:val="22"/>
          <w:vertAlign w:val="superscript"/>
          <w:lang w:val="sk-SK" w:eastAsia="en-US" w:bidi="ar-SA"/>
        </w:rPr>
        <w:t xml:space="preserve">144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a v </w:t>
      </w:r>
      <w:r>
        <w:rPr>
          <w:rFonts w:ascii="Times New Roman" w:hAnsi="Times New Roman"/>
          <w:i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sk-SK" w:eastAsia="en-US" w:bidi="ar-SA"/>
        </w:rPr>
        <w:t>Asklépiovi.'</w:t>
      </w:r>
    </w:p>
    <w:p>
      <w:pPr>
        <w:pStyle w:val="Normal"/>
        <w:spacing w:lineRule="auto" w:line="228" w:before="0" w:after="0"/>
        <w:ind w:left="0" w:right="0" w:firstLine="216"/>
        <w:jc w:val="both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V tejto fáze je tiež užitočné pripomenúť, že už v roku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20"/>
          <w:position w:val="0"/>
          <w:sz w:val="21"/>
          <w:sz w:val="21"/>
          <w:vertAlign w:val="baseline"/>
          <w:lang w:val="sk-SK" w:eastAsia="en-US" w:bidi="ar-SA"/>
        </w:rPr>
        <w:t xml:space="preserve">313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n. l.,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teda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mnoho rokov pred Nicejským koncilom, reč anonymného </w:t>
        <w:softHyphen/>
        <w:t xml:space="preserve">pohanského panegyristu z Trevíru naznačila božskú myseľ </w:t>
      </w:r>
      <w:r>
        <w:rPr>
          <w:rFonts w:ascii="Times New Roman" w:hAnsi="Times New Roman"/>
          <w:i/>
          <w:strike w:val="false"/>
          <w:dstrike w:val="false"/>
          <w:color w:val="000000"/>
          <w:spacing w:val="7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(divina </w:t>
      </w:r>
      <w:r>
        <w:rPr>
          <w:rFonts w:ascii="Times New Roman" w:hAnsi="Times New Roman"/>
          <w:i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mens) –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opäť Hermetic Nous. — ako zdroj cisárovej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inšpirácie“ a že víťazstvo Konštantína v bitke pri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Milvijskom moste proti Maxentiovi sa v nápise na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oblúku (315 n. l.) pripisuje inšpirácii Božstva a veľkosti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božskej Mysle. . </w:t>
      </w:r>
      <w:r>
        <w:rPr>
          <w:rFonts w:ascii="Times New Roman" w:hAnsi="Times New Roman"/>
          <w:strike w:val="false"/>
          <w:dstrike w:val="false"/>
          <w:color w:val="000000"/>
          <w:spacing w:val="-6"/>
          <w:w w:val="100"/>
          <w:sz w:val="22"/>
          <w:vertAlign w:val="superscript"/>
          <w:lang w:val="sk-SK" w:eastAsia="en-US" w:bidi="ar-SA"/>
        </w:rPr>
        <w:t xml:space="preserve">147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Toto iste nejakým spôsobom súvisí s pojmom </w:t>
      </w:r>
      <w:r>
        <w:rPr>
          <w:rFonts w:ascii="Times New Roman" w:hAnsi="Times New Roman"/>
          <w:i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religio mentis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, ktorý sa nachádza v </w:t>
      </w:r>
      <w:r>
        <w:rPr>
          <w:rFonts w:ascii="Times New Roman" w:hAnsi="Times New Roman"/>
          <w:i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Asklépiovi.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Okrem 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toho by sme nemali zabúdať, že jedným z Konštantínových 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obľúbených radcov bol okrem Lactantiosa novoplatonik Sopater z Apamey,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žiak a nástupca Iamblicha, ktorý otvoril dvere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gréckej filozofii egyptským mystériám a hermetickým špekuláciám 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22"/>
          <w:sz w:val="22"/>
          <w:vertAlign w:val="baseline"/>
          <w:lang w:val="sk-SK" w:eastAsia="en-US" w:bidi="ar-SA"/>
        </w:rPr>
        <w:t>.</w:t>
      </w:r>
    </w:p>
    <w:p>
      <w:pPr>
        <w:pStyle w:val="Normal"/>
        <w:spacing w:lineRule="auto" w:line="220" w:before="36" w:after="0"/>
        <w:ind w:left="0" w:right="0" w:firstLine="216"/>
        <w:jc w:val="both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22"/>
          <w:sz w:val="22"/>
          <w:vertAlign w:val="baseline"/>
          <w:lang w:val="sk-SK" w:eastAsia="en-US" w:bidi="ar-SA"/>
        </w:rPr>
        <w:t>Heinz Kraft bol prvým a doteraz jediným vedcom, ktorý oprávnene zaznamenal silný vplyv hermetickej tradície na</w:t>
      </w:r>
    </w:p>
    <w:p>
      <w:pPr>
        <w:pStyle w:val="Normal"/>
        <w:numPr>
          <w:ilvl w:val="0"/>
          <w:numId w:val="25"/>
        </w:numPr>
        <w:tabs>
          <w:tab w:val="clear" w:pos="720"/>
          <w:tab w:val="decimal" w:pos="432" w:leader="none"/>
          <w:tab w:val="left" w:pos="5074" w:leader="none"/>
        </w:tabs>
        <w:spacing w:lineRule="auto" w:line="228" w:before="324" w:after="0"/>
        <w:jc w:val="left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-3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Opitz, </w:t>
      </w:r>
      <w:r>
        <w:rPr>
          <w:rFonts w:ascii="Times New Roman" w:hAnsi="Times New Roman"/>
          <w:i/>
          <w:strike w:val="false"/>
          <w:dstrike w:val="false"/>
          <w:color w:val="000000"/>
          <w:spacing w:val="-3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Urk. </w:t>
      </w:r>
      <w:r>
        <w:rPr>
          <w:rFonts w:ascii="Times New Roman" w:hAnsi="Times New Roman"/>
          <w:strike w:val="false"/>
          <w:dstrike w:val="false"/>
          <w:color w:val="000000"/>
          <w:spacing w:val="-3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27,1: Hračka </w:t>
      </w:r>
      <w:r>
        <w:rPr>
          <w:rFonts w:ascii="Times New Roman" w:hAnsi="Times New Roman"/>
          <w:strike w:val="false"/>
          <w:dstrike w:val="false"/>
          <w:color w:val="000000"/>
          <w:spacing w:val="-3"/>
          <w:w w:val="100"/>
          <w:position w:val="0"/>
          <w:sz w:val="12"/>
          <w:sz w:val="12"/>
          <w:vertAlign w:val="baseline"/>
          <w:lang w:val="sk-SK" w:eastAsia="en-US" w:bidi="ar-SA"/>
        </w:rPr>
        <w:t xml:space="preserve">6E0 </w:t>
      </w:r>
      <w:r>
        <w:rPr>
          <w:rFonts w:ascii="Times New Roman" w:hAnsi="Times New Roman"/>
          <w:strike w:val="false"/>
          <w:dstrike w:val="false"/>
          <w:color w:val="000000"/>
          <w:spacing w:val="-3"/>
          <w:w w:val="100"/>
          <w:sz w:val="12"/>
          <w:vertAlign w:val="superscript"/>
          <w:lang w:val="sk-SK" w:eastAsia="en-US" w:bidi="ar-SA"/>
        </w:rPr>
        <w:t xml:space="preserve">- </w:t>
      </w:r>
      <w:r>
        <w:rPr>
          <w:rFonts w:ascii="Times New Roman" w:hAnsi="Times New Roman"/>
          <w:strike w:val="false"/>
          <w:dstrike w:val="false"/>
          <w:color w:val="000000"/>
          <w:spacing w:val="-3"/>
          <w:w w:val="100"/>
          <w:position w:val="0"/>
          <w:sz w:val="12"/>
          <w:sz w:val="12"/>
          <w:vertAlign w:val="baseline"/>
          <w:lang w:val="sk-SK" w:eastAsia="en-US" w:bidi="ar-SA"/>
        </w:rPr>
        <w:t xml:space="preserve">frOTTIV </w:t>
      </w:r>
      <w:r>
        <w:rPr>
          <w:rFonts w:ascii="Times New Roman" w:hAnsi="Times New Roman"/>
          <w:strike w:val="false"/>
          <w:dstrike w:val="false"/>
          <w:color w:val="000000"/>
          <w:spacing w:val="-3"/>
          <w:w w:val="100"/>
          <w:position w:val="0"/>
          <w:sz w:val="19"/>
          <w:sz w:val="19"/>
          <w:vertAlign w:val="baseline"/>
          <w:lang w:val="sk-SK" w:eastAsia="en-US" w:bidi="ar-SA"/>
        </w:rPr>
        <w:t xml:space="preserve">0E0V </w:t>
      </w:r>
      <w:r>
        <w:rPr>
          <w:rFonts w:ascii="Times New Roman" w:hAnsi="Times New Roman"/>
          <w:strike w:val="false"/>
          <w:dstrike w:val="false"/>
          <w:color w:val="000000"/>
          <w:spacing w:val="-3"/>
          <w:w w:val="100"/>
          <w:position w:val="0"/>
          <w:sz w:val="12"/>
          <w:sz w:val="12"/>
          <w:vertAlign w:val="baseline"/>
          <w:lang w:val="sk-SK" w:eastAsia="en-US" w:bidi="ar-SA"/>
        </w:rPr>
        <w:t xml:space="preserve">ZITIXOLST1KOLL od </w:t>
      </w:r>
      <w:r>
        <w:rPr>
          <w:rFonts w:ascii="Times New Roman" w:hAnsi="Times New Roman"/>
          <w:strike w:val="false"/>
          <w:dstrike w:val="false"/>
          <w:color w:val="000000"/>
          <w:spacing w:val="-3"/>
          <w:w w:val="100"/>
          <w:sz w:val="12"/>
          <w:vertAlign w:val="superscript"/>
          <w:lang w:val="sk-SK" w:eastAsia="en-US" w:bidi="ar-SA"/>
        </w:rPr>
        <w:t xml:space="preserve">- </w:t>
      </w:r>
      <w:r>
        <w:rPr>
          <w:rFonts w:ascii="Times New Roman" w:hAnsi="Times New Roman"/>
          <w:strike w:val="false"/>
          <w:dstrike w:val="false"/>
          <w:color w:val="000000"/>
          <w:spacing w:val="-3"/>
          <w:w w:val="100"/>
          <w:position w:val="0"/>
          <w:sz w:val="12"/>
          <w:sz w:val="12"/>
          <w:vertAlign w:val="baseline"/>
          <w:lang w:val="sk-SK" w:eastAsia="en-US" w:bidi="ar-SA"/>
        </w:rPr>
        <w:t xml:space="preserve">mokré </w:t>
      </w:r>
      <w:r>
        <w:rPr>
          <w:rFonts w:ascii="Times New Roman" w:hAnsi="Times New Roman"/>
          <w:strike w:val="false"/>
          <w:dstrike w:val="false"/>
          <w:color w:val="000000"/>
          <w:spacing w:val="-3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Xpi,o </w:t>
      </w:r>
      <w:r>
        <w:rPr>
          <w:rFonts w:ascii="Times New Roman" w:hAnsi="Times New Roman"/>
          <w:strike w:val="false"/>
          <w:dstrike w:val="false"/>
          <w:color w:val="000000"/>
          <w:spacing w:val="-3"/>
          <w:w w:val="100"/>
          <w:sz w:val="16"/>
          <w:vertAlign w:val="superscript"/>
          <w:lang w:val="sk-SK" w:eastAsia="en-US" w:bidi="ar-SA"/>
        </w:rPr>
        <w:t xml:space="preserve">- </w:t>
      </w:r>
      <w:r>
        <w:rPr>
          <w:rFonts w:ascii="Times New Roman" w:hAnsi="Times New Roman"/>
          <w:strike w:val="false"/>
          <w:dstrike w:val="false"/>
          <w:color w:val="000000"/>
          <w:spacing w:val="-3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TOy OcKpL(3eiis </w:t>
      </w:r>
      <w:r>
        <w:rPr>
          <w:rFonts w:ascii="Times New Roman" w:hAnsi="Times New Roman"/>
          <w:strike w:val="false"/>
          <w:dstrike w:val="false"/>
          <w:color w:val="000000"/>
          <w:spacing w:val="-3"/>
          <w:w w:val="100"/>
          <w:position w:val="0"/>
          <w:sz w:val="12"/>
          <w:sz w:val="12"/>
          <w:vertAlign w:val="baseline"/>
          <w:lang w:val="sk-SK" w:eastAsia="en-US" w:bidi="ar-SA"/>
        </w:rPr>
        <w:t xml:space="preserve">(Y1TaVTES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67E, Cuyairirmi, Cc8EX4oC, •TraTtpa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12"/>
          <w:sz w:val="12"/>
          <w:vertAlign w:val="baseline"/>
          <w:lang w:val="sk-SK" w:eastAsia="en-US" w:bidi="ar-SA"/>
        </w:rPr>
        <w:t xml:space="preserve">TE Kai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ui,oy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12"/>
          <w:sz w:val="12"/>
          <w:vertAlign w:val="baseline"/>
          <w:lang w:val="sk-SK" w:eastAsia="en-US" w:bidi="ar-SA"/>
        </w:rPr>
        <w:t xml:space="preserve">Tittap0 </w:t>
        <w:tab/>
      </w:r>
      <w:r>
        <w:rPr>
          <w:rFonts w:ascii="Times New Roman" w:hAnsi="Times New Roman"/>
          <w:strike w:val="false"/>
          <w:dstrike w:val="false"/>
          <w:color w:val="000000"/>
          <w:spacing w:val="-5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&amp;vaiov </w:t>
        <w:br/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) avayiov) arm°, viol, na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2"/>
          <w:sz w:val="12"/>
          <w:vertAlign w:val="baseline"/>
          <w:lang w:val="sk-SK" w:eastAsia="en-US" w:bidi="ar-SA"/>
        </w:rPr>
        <w:t xml:space="preserve">TONT' i011. TT1V TO0 ITOETpoc 130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sz w:val="12"/>
          <w:vertAlign w:val="superscript"/>
          <w:lang w:val="sk-SK" w:eastAsia="en-US" w:bidi="ar-SA"/>
        </w:rPr>
        <w:t xml:space="preserve">,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2"/>
          <w:sz w:val="12"/>
          <w:vertAlign w:val="baseline"/>
          <w:lang w:val="sk-SK" w:eastAsia="en-US" w:bidi="ar-SA"/>
        </w:rPr>
        <w:t>0XTIO'LV. .</w:t>
      </w:r>
    </w:p>
    <w:p>
      <w:pPr>
        <w:pStyle w:val="Normal"/>
        <w:numPr>
          <w:ilvl w:val="0"/>
          <w:numId w:val="25"/>
        </w:numPr>
        <w:tabs>
          <w:tab w:val="clear" w:pos="720"/>
          <w:tab w:val="decimal" w:pos="432" w:leader="none"/>
        </w:tabs>
        <w:spacing w:lineRule="auto" w:line="192" w:before="0" w:after="0"/>
        <w:jc w:val="left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26"/>
          <w:w w:val="100"/>
          <w:position w:val="0"/>
          <w:sz w:val="16"/>
          <w:sz w:val="16"/>
          <w:vertAlign w:val="baseline"/>
          <w:lang w:val="sk-SK" w:eastAsia="en-US" w:bidi="ar-SA"/>
        </w:rPr>
        <w:t>Pozri č. 120 vyššie.</w:t>
      </w:r>
    </w:p>
    <w:p>
      <w:pPr>
        <w:pStyle w:val="Normal"/>
        <w:numPr>
          <w:ilvl w:val="0"/>
          <w:numId w:val="25"/>
        </w:numPr>
        <w:tabs>
          <w:tab w:val="clear" w:pos="720"/>
          <w:tab w:val="decimal" w:pos="432" w:leader="none"/>
          <w:tab w:val="left" w:pos="4808" w:leader="none"/>
        </w:tabs>
        <w:spacing w:lineRule="auto" w:line="235" w:before="0" w:after="0"/>
        <w:jc w:val="left"/>
        <w:rPr>
          <w:lang w:val="sk-SK" w:eastAsia="en-US" w:bidi="ar-SA"/>
        </w:rPr>
      </w:pPr>
      <w:r>
        <w:rPr>
          <w:rFonts w:ascii="Times New Roman" w:hAnsi="Times New Roman"/>
          <w:i/>
          <w:strike w:val="false"/>
          <w:dstrike w:val="false"/>
          <w:color w:val="000000"/>
          <w:spacing w:val="1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CH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X1,2 (147 f.): 0 OcOs ai'hiya Irma... o aoy caLy Ev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12"/>
          <w:sz w:val="12"/>
          <w:vertAlign w:val="baseline"/>
          <w:lang w:val="sk-SK" w:eastAsia="en-US" w:bidi="ar-SA"/>
        </w:rPr>
        <w:t xml:space="preserve">Tel) </w:t>
        <w:tab/>
      </w:r>
      <w:r>
        <w:rPr>
          <w:rFonts w:ascii="Times New Roman" w:hAnsi="Times New Roman"/>
          <w:strike w:val="false"/>
          <w:dstrike w:val="false"/>
          <w:color w:val="000000"/>
          <w:spacing w:val="-2"/>
          <w:w w:val="100"/>
          <w:position w:val="0"/>
          <w:sz w:val="12"/>
          <w:sz w:val="12"/>
          <w:vertAlign w:val="baseline"/>
          <w:lang w:val="sk-SK" w:eastAsia="en-US" w:bidi="ar-SA"/>
        </w:rPr>
        <w:t xml:space="preserve">. o J.EV aC,WV </w:t>
      </w:r>
      <w:r>
        <w:rPr>
          <w:rFonts w:ascii="Times New Roman" w:hAnsi="Times New Roman"/>
          <w:strike w:val="false"/>
          <w:dstrike w:val="false"/>
          <w:color w:val="000000"/>
          <w:spacing w:val="-2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t'aTT1KE </w:t>
        <w:br/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Toy 0£6y; pozri </w:t>
      </w:r>
      <w:r>
        <w:rPr>
          <w:rFonts w:ascii="Times New Roman" w:hAnsi="Times New Roman"/>
          <w:i/>
          <w:strike w:val="false"/>
          <w:dstrike w:val="false"/>
          <w:color w:val="000000"/>
          <w:spacing w:val="3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Ascl.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31 (Nock-Festugiere 2:339): "deus ergo stabilis fuit semper semper 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16"/>
          <w:sz w:val="16"/>
          <w:vertAlign w:val="baseline"/>
          <w:lang w:val="sk-SK" w:eastAsia="en-US" w:bidi="ar-SA"/>
        </w:rPr>
        <w:t>que similiter cum eo Aeternitas constitit."</w:t>
      </w:r>
    </w:p>
    <w:p>
      <w:pPr>
        <w:pStyle w:val="Normal"/>
        <w:numPr>
          <w:ilvl w:val="0"/>
          <w:numId w:val="25"/>
        </w:numPr>
        <w:tabs>
          <w:tab w:val="clear" w:pos="720"/>
          <w:tab w:val="decimal" w:pos="432" w:leader="none"/>
        </w:tabs>
        <w:spacing w:lineRule="auto" w:line="216" w:before="0" w:after="0"/>
        <w:jc w:val="left"/>
        <w:rPr>
          <w:lang w:val="sk-SK" w:eastAsia="en-US" w:bidi="ar-SA"/>
        </w:rPr>
      </w:pPr>
      <w:r>
        <w:rPr>
          <w:rFonts w:ascii="Times New Roman" w:hAnsi="Times New Roman"/>
          <w:i/>
          <w:strike w:val="false"/>
          <w:dstrike w:val="false"/>
          <w:color w:val="000000"/>
          <w:spacing w:val="0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CH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sk-SK" w:eastAsia="en-US" w:bidi="ar-SA"/>
        </w:rPr>
        <w:t>XI,15 (149).</w:t>
      </w:r>
    </w:p>
    <w:p>
      <w:pPr>
        <w:pStyle w:val="Normal"/>
        <w:numPr>
          <w:ilvl w:val="0"/>
          <w:numId w:val="25"/>
        </w:numPr>
        <w:tabs>
          <w:tab w:val="clear" w:pos="720"/>
          <w:tab w:val="decimal" w:pos="432" w:leader="none"/>
        </w:tabs>
        <w:spacing w:lineRule="auto" w:line="216" w:before="0" w:after="0"/>
        <w:jc w:val="left"/>
        <w:rPr>
          <w:lang w:val="sk-SK" w:eastAsia="en-US" w:bidi="ar-SA"/>
        </w:rPr>
      </w:pPr>
      <w:r>
        <w:rPr>
          <w:rFonts w:ascii="Times New Roman" w:hAnsi="Times New Roman"/>
          <w:i/>
          <w:strike w:val="false"/>
          <w:dstrike w:val="false"/>
          <w:color w:val="000000"/>
          <w:spacing w:val="0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Urk.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sk-SK" w:eastAsia="en-US" w:bidi="ar-SA"/>
        </w:rPr>
        <w:t>27,2.</w:t>
      </w:r>
    </w:p>
    <w:p>
      <w:pPr>
        <w:pStyle w:val="Normal"/>
        <w:numPr>
          <w:ilvl w:val="0"/>
          <w:numId w:val="25"/>
        </w:numPr>
        <w:tabs>
          <w:tab w:val="clear" w:pos="720"/>
          <w:tab w:val="decimal" w:pos="432" w:leader="none"/>
        </w:tabs>
        <w:spacing w:lineRule="auto" w:line="235" w:before="0" w:after="0"/>
        <w:jc w:val="left"/>
        <w:rPr>
          <w:lang w:val="sk-SK" w:eastAsia="en-US" w:bidi="ar-SA"/>
        </w:rPr>
      </w:pPr>
      <w:r>
        <w:rPr>
          <w:rFonts w:ascii="Times New Roman" w:hAnsi="Times New Roman"/>
          <w:i/>
          <w:strike w:val="false"/>
          <w:dstrike w:val="false"/>
          <w:color w:val="000000"/>
          <w:spacing w:val="0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Poim.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sk-SK" w:eastAsia="en-US" w:bidi="ar-SA"/>
        </w:rPr>
        <w:t>8 nasl. (9).</w:t>
      </w:r>
    </w:p>
    <w:p>
      <w:pPr>
        <w:pStyle w:val="Normal"/>
        <w:numPr>
          <w:ilvl w:val="0"/>
          <w:numId w:val="25"/>
        </w:numPr>
        <w:tabs>
          <w:tab w:val="clear" w:pos="720"/>
          <w:tab w:val="decimal" w:pos="432" w:leader="none"/>
        </w:tabs>
        <w:spacing w:lineRule="auto" w:line="218" w:before="0" w:after="0"/>
        <w:jc w:val="left"/>
        <w:rPr>
          <w:lang w:val="sk-SK" w:eastAsia="en-US" w:bidi="ar-SA"/>
        </w:rPr>
      </w:pPr>
      <w:r>
        <w:rPr>
          <w:rFonts w:ascii="Times New Roman" w:hAnsi="Times New Roman"/>
          <w:i/>
          <w:strike w:val="false"/>
          <w:dstrike w:val="false"/>
          <w:color w:val="000000"/>
          <w:spacing w:val="8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Ascl.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19-20 (2:320 f.). Viac podrobností v Jean-Pierre Mahe, "La Creation dans les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Hermetica," </w:t>
      </w:r>
      <w:r>
        <w:rPr>
          <w:rFonts w:ascii="Times New Roman" w:hAnsi="Times New Roman"/>
          <w:i/>
          <w:strike w:val="false"/>
          <w:dstrike w:val="false"/>
          <w:color w:val="000000"/>
          <w:spacing w:val="2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Recherches Augustiniennes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6"/>
          <w:sz w:val="16"/>
          <w:vertAlign w:val="baseline"/>
          <w:lang w:val="sk-SK" w:eastAsia="en-US" w:bidi="ar-SA"/>
        </w:rPr>
        <w:t>21 (1986): 3-53, esp. 21 nasl.</w:t>
      </w:r>
    </w:p>
    <w:p>
      <w:pPr>
        <w:pStyle w:val="Normal"/>
        <w:numPr>
          <w:ilvl w:val="0"/>
          <w:numId w:val="25"/>
        </w:numPr>
        <w:tabs>
          <w:tab w:val="clear" w:pos="720"/>
          <w:tab w:val="decimal" w:pos="432" w:leader="none"/>
        </w:tabs>
        <w:spacing w:lineRule="auto" w:line="235" w:before="0" w:after="0"/>
        <w:jc w:val="left"/>
        <w:rPr>
          <w:lang w:val="sk-SK" w:eastAsia="en-US" w:bidi="ar-SA"/>
        </w:rPr>
      </w:pPr>
      <w:r>
        <w:rPr>
          <w:rFonts w:ascii="Times New Roman" w:hAnsi="Times New Roman"/>
          <w:i/>
          <w:strike w:val="false"/>
          <w:dstrike w:val="false"/>
          <w:color w:val="000000"/>
          <w:spacing w:val="0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Paneg. lat.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sk-SK" w:eastAsia="en-US" w:bidi="ar-SA"/>
        </w:rPr>
        <w:t>XI1,2,5; 16,2; 26,1.</w:t>
      </w:r>
    </w:p>
    <w:p>
      <w:pPr>
        <w:pStyle w:val="Normal"/>
        <w:numPr>
          <w:ilvl w:val="0"/>
          <w:numId w:val="25"/>
        </w:numPr>
        <w:tabs>
          <w:tab w:val="clear" w:pos="720"/>
          <w:tab w:val="decimal" w:pos="432" w:leader="none"/>
        </w:tabs>
        <w:spacing w:lineRule="auto" w:line="228" w:before="0" w:after="0"/>
        <w:jc w:val="left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12"/>
          <w:w w:val="100"/>
          <w:position w:val="0"/>
          <w:sz w:val="16"/>
          <w:sz w:val="16"/>
          <w:vertAlign w:val="baseline"/>
          <w:lang w:val="sk-SK" w:eastAsia="en-US" w:bidi="ar-SA"/>
        </w:rPr>
        <w:t>CIL vol.6, no.1139 = ILS no.694: "instinctu divinitatis mentis magnitudine."</w:t>
      </w:r>
    </w:p>
    <w:p>
      <w:pPr>
        <w:sectPr>
          <w:type w:val="nextPage"/>
          <w:pgSz w:w="11918" w:h="16854"/>
          <w:pgMar w:left="2664" w:right="2610" w:gutter="0" w:header="0" w:top="3225" w:footer="0" w:bottom="2666"/>
          <w:pgNumType w:fmt="decimal"/>
          <w:formProt w:val="false"/>
          <w:textDirection w:val="lrTb"/>
          <w:docGrid w:type="default" w:linePitch="100" w:charSpace="4096"/>
        </w:sectPr>
        <w:pStyle w:val="Normal"/>
        <w:numPr>
          <w:ilvl w:val="0"/>
          <w:numId w:val="25"/>
        </w:numPr>
        <w:tabs>
          <w:tab w:val="clear" w:pos="720"/>
          <w:tab w:val="decimal" w:pos="432" w:leader="none"/>
        </w:tabs>
        <w:spacing w:lineRule="auto" w:line="218" w:before="0" w:after="0"/>
        <w:jc w:val="both"/>
        <w:rPr>
          <w:lang w:val="sk-SK" w:eastAsia="en-US" w:bidi="ar-SA"/>
        </w:rPr>
      </w:pPr>
      <w:r>
        <w:rPr>
          <w:rFonts w:ascii="Times New Roman" w:hAnsi="Times New Roman"/>
          <w:i/>
          <w:strike w:val="false"/>
          <w:dstrike w:val="false"/>
          <w:color w:val="000000"/>
          <w:spacing w:val="1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Ascl.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25 a 29 (2:329, 336). O hermetickom </w:t>
      </w:r>
      <w:r>
        <w:rPr>
          <w:rFonts w:ascii="Times New Roman" w:hAnsi="Times New Roman"/>
          <w:i/>
          <w:strike w:val="false"/>
          <w:dstrike w:val="false"/>
          <w:color w:val="000000"/>
          <w:spacing w:val="1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religio mentis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pozri vo všeobecnosti Fowden, </w:t>
      </w:r>
      <w:r>
        <w:rPr>
          <w:rFonts w:ascii="Times New Roman" w:hAnsi="Times New Roman"/>
          <w:i/>
          <w:strike w:val="false"/>
          <w:dstrike w:val="false"/>
          <w:color w:val="000000"/>
          <w:spacing w:val="1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The </w:t>
      </w:r>
      <w:r>
        <w:rPr>
          <w:rFonts w:ascii="Times New Roman" w:hAnsi="Times New Roman"/>
          <w:i/>
          <w:strike w:val="false"/>
          <w:dstrike w:val="false"/>
          <w:color w:val="000000"/>
          <w:spacing w:val="2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Egyptian Hermes,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95-115. Hermetický pôvod Kostantínovho </w:t>
      </w:r>
      <w:r>
        <w:rPr>
          <w:rFonts w:ascii="Times New Roman" w:hAnsi="Times New Roman"/>
          <w:i/>
          <w:strike w:val="false"/>
          <w:dstrike w:val="false"/>
          <w:color w:val="000000"/>
          <w:spacing w:val="2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religio mentis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bol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doteraz prehliadaný. Pozri napríklad CEV Nixon a Barbara Saylor Rodgers, </w:t>
      </w:r>
      <w:r>
        <w:rPr>
          <w:rFonts w:ascii="Times New Roman" w:hAnsi="Times New Roman"/>
          <w:i/>
          <w:strike w:val="false"/>
          <w:dstrike w:val="false"/>
          <w:color w:val="000000"/>
          <w:spacing w:val="5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In Chvála </w:t>
      </w:r>
      <w:r>
        <w:rPr>
          <w:rFonts w:ascii="Times New Roman" w:hAnsi="Times New Roman"/>
          <w:i/>
          <w:strike w:val="false"/>
          <w:dstrike w:val="false"/>
          <w:color w:val="000000"/>
          <w:spacing w:val="1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neskorších rímskych cisárov. The Panegyrici Latini,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The Transformation of the Classical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Heritage, 21 (Berkeley: University of California Press, 1994), 295 a nasl.; Linda Jones Hall,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"Cicero's </w:t>
      </w:r>
      <w:r>
        <w:rPr>
          <w:rFonts w:ascii="Times New Roman" w:hAnsi="Times New Roman"/>
          <w:i/>
          <w:strike w:val="false"/>
          <w:dstrike w:val="false"/>
          <w:color w:val="000000"/>
          <w:spacing w:val="4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instinctu divino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and Constantine's </w:t>
      </w:r>
      <w:r>
        <w:rPr>
          <w:rFonts w:ascii="Times New Roman" w:hAnsi="Times New Roman"/>
          <w:i/>
          <w:strike w:val="false"/>
          <w:dstrike w:val="false"/>
          <w:color w:val="000000"/>
          <w:spacing w:val="4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instinctu divinitatis: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The Evidence of the Arch of Constantine for the Senatorial View of the 'Vision' of Constantine," </w:t>
      </w:r>
      <w:r>
        <w:rPr>
          <w:rFonts w:ascii="Times New Roman" w:hAnsi="Times New Roman"/>
          <w:i/>
          <w:strike w:val="false"/>
          <w:dstrike w:val="false"/>
          <w:color w:val="000000"/>
          <w:spacing w:val="4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Journal of </w:t>
      </w:r>
      <w:r>
        <w:rPr>
          <w:rFonts w:ascii="Times New Roman" w:hAnsi="Times New Roman"/>
          <w:i/>
          <w:strike w:val="false"/>
          <w:dstrike w:val="false"/>
          <w:color w:val="000000"/>
          <w:spacing w:val="1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Early Christian Studies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16"/>
          <w:sz w:val="16"/>
          <w:vertAlign w:val="baseline"/>
          <w:lang w:val="sk-SK" w:eastAsia="en-US" w:bidi="ar-SA"/>
        </w:rPr>
        <w:t>6 (1998): 647-71.</w:t>
      </w:r>
    </w:p>
    <w:p>
      <w:pPr>
        <w:pStyle w:val="Normal"/>
        <w:spacing w:lineRule="auto" w:line="228" w:before="252" w:after="0"/>
        <w:ind w:left="0" w:right="0" w:hanging="0"/>
        <w:jc w:val="both"/>
        <w:rPr>
          <w:lang w:val="sk-SK" w:eastAsia="en-US" w:bidi="ar-SA"/>
        </w:rPr>
      </w:pPr>
      <w:r>
        <mc:AlternateContent>
          <mc:Choice Requires="wps">
            <w:drawing>
              <wp:anchor behindDoc="1" distT="0" distB="635" distL="0" distR="635" simplePos="0" locked="0" layoutInCell="0" allowOverlap="1" relativeHeight="55">
                <wp:simplePos x="0" y="0"/>
                <wp:positionH relativeFrom="page">
                  <wp:posOffset>1692910</wp:posOffset>
                </wp:positionH>
                <wp:positionV relativeFrom="page">
                  <wp:posOffset>1938655</wp:posOffset>
                </wp:positionV>
                <wp:extent cx="4180840" cy="120650"/>
                <wp:effectExtent l="0" t="0" r="635" b="635"/>
                <wp:wrapSquare wrapText="bothSides"/>
                <wp:docPr id="54" name="Útvar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0680" cy="120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a"/>
                              <w:tabs>
                                <w:tab w:val="clear" w:pos="720"/>
                                <w:tab w:val="right" w:pos="6547" w:leader="none"/>
                              </w:tabs>
                              <w:spacing w:lineRule="auto" w:line="218" w:before="0" w:after="0"/>
                              <w:ind w:left="0" w:right="0" w:hanging="0"/>
                              <w:jc w:val="left"/>
                              <w:rPr>
                                <w:rFonts w:ascii="Times New Roman" w:hAnsi="Times New Roman"/>
                                <w:strike w:val="false"/>
                                <w:dstrike w:val="false"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 w:val="18"/>
                                <w:vertAlign w:val="baseline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trike w:val="false"/>
                                <w:dstrike w:val="false"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 w:val="18"/>
                                <w:vertAlign w:val="baseline"/>
                                <w:lang w:val="en-US"/>
                              </w:rPr>
                              <w:t>"HOMOOUSIOS"</w:t>
                              <w:tab/>
                              <w:t>269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Útvar28" path="m0,0l-2147483645,0l-2147483645,-2147483646l0,-2147483646xe" stroked="f" o:allowincell="f" style="position:absolute;margin-left:133.3pt;margin-top:152.65pt;width:329.15pt;height:9.45pt;mso-wrap-style:square;v-text-anchor:top;mso-position-horizontal-relative:page;mso-position-vertic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a"/>
                        <w:tabs>
                          <w:tab w:val="clear" w:pos="720"/>
                          <w:tab w:val="right" w:pos="6547" w:leader="none"/>
                        </w:tabs>
                        <w:spacing w:lineRule="auto" w:line="218" w:before="0" w:after="0"/>
                        <w:ind w:left="0" w:right="0" w:hanging="0"/>
                        <w:jc w:val="left"/>
                        <w:rPr>
                          <w:rFonts w:ascii="Times New Roman" w:hAnsi="Times New Roman"/>
                          <w:strike w:val="false"/>
                          <w:dstrike w:val="false"/>
                          <w:color w:val="000000"/>
                          <w:spacing w:val="0"/>
                          <w:w w:val="100"/>
                          <w:position w:val="0"/>
                          <w:sz w:val="18"/>
                          <w:sz w:val="18"/>
                          <w:vertAlign w:val="baseline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trike w:val="false"/>
                          <w:dstrike w:val="false"/>
                          <w:color w:val="000000"/>
                          <w:spacing w:val="0"/>
                          <w:w w:val="100"/>
                          <w:position w:val="0"/>
                          <w:sz w:val="18"/>
                          <w:sz w:val="18"/>
                          <w:vertAlign w:val="baseline"/>
                          <w:lang w:val="en-US"/>
                        </w:rPr>
                        <w:t>"HOMOOUSIOS"</w:t>
                        <w:tab/>
                        <w:t>269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Konštantínovo náboženské myslenie a jeho značná nezávislosť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od súčasnej kresťanskej teológie. </w:t>
      </w:r>
      <w:r>
        <w:rPr>
          <w:rFonts w:ascii="Times New Roman" w:hAnsi="Times New Roman"/>
          <w:strike w:val="false"/>
          <w:dstrike w:val="false"/>
          <w:color w:val="000000"/>
          <w:spacing w:val="-2"/>
          <w:w w:val="100"/>
          <w:sz w:val="22"/>
          <w:vertAlign w:val="superscript"/>
          <w:lang w:val="sk-SK" w:eastAsia="en-US" w:bidi="ar-SA"/>
        </w:rPr>
        <w:t xml:space="preserve">149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Toto je uhol pohľadu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, ktorý si zaslúži, aby sme ho brali vážne. Žiaľ, 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nerozvíjal svoju bystrú intuíciu koherentne, pretože si stále myslel, podmienený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tradičnou interpretáciou, že západný vplyv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Ossia nemožno úplne vylúčiť z Konštantínovho rozhodnutia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v prospech </w:t>
      </w:r>
      <w:r>
        <w:rPr>
          <w:rFonts w:ascii="Times New Roman" w:hAnsi="Times New Roman"/>
          <w:i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homoousiov.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Taktiež sa mu nepodarilo oslobodiť od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myšlienky, že hermetická teológia je nejakým spôsobom súčasťou gnostickej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22"/>
          <w:sz w:val="22"/>
          <w:vertAlign w:val="baseline"/>
          <w:lang w:val="sk-SK" w:eastAsia="en-US" w:bidi="ar-SA"/>
        </w:rPr>
        <w:t>tradície.</w:t>
      </w:r>
    </w:p>
    <w:p>
      <w:pPr>
        <w:pStyle w:val="Normal"/>
        <w:spacing w:lineRule="auto" w:line="240" w:before="252" w:after="0"/>
        <w:ind w:left="0" w:right="0" w:hanging="0"/>
        <w:jc w:val="center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18"/>
          <w:sz w:val="18"/>
          <w:vertAlign w:val="baseline"/>
          <w:lang w:val="sk-SK" w:eastAsia="en-US" w:bidi="ar-SA"/>
        </w:rPr>
        <w:t>VIII. OD NICEJA PO SARDICU: NIEKOĽKO POZNÁMKOV NA ZÁVER</w:t>
      </w:r>
    </w:p>
    <w:p>
      <w:pPr>
        <w:pStyle w:val="Normal"/>
        <w:spacing w:lineRule="auto" w:line="228" w:before="72" w:after="0"/>
        <w:ind w:left="0" w:right="0" w:firstLine="216"/>
        <w:jc w:val="both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Na záver by som rád pripomenul epigrafickú listinu z roku </w:t>
      </w:r>
      <w:r>
        <w:rPr>
          <w:rFonts w:ascii="Times New Roman" w:hAnsi="Times New Roman"/>
          <w:strike w:val="false"/>
          <w:dstrike w:val="false"/>
          <w:color w:val="000000"/>
          <w:spacing w:val="10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326 n. l </w:t>
      </w:r>
      <w:r>
        <w:rPr>
          <w:rFonts w:ascii="Times New Roman" w:hAnsi="Times New Roman"/>
          <w:strike w:val="false"/>
          <w:dstrike w:val="false"/>
          <w:color w:val="000000"/>
          <w:spacing w:val="10"/>
          <w:w w:val="100"/>
          <w:position w:val="0"/>
          <w:sz w:val="18"/>
          <w:sz w:val="18"/>
          <w:vertAlign w:val="baseline"/>
          <w:lang w:val="sk-SK" w:eastAsia="en-US" w:bidi="ar-SA"/>
        </w:rPr>
        <w:t xml:space="preserve">. Tento nápis oznamuje </w:t>
      </w:r>
      <w:r>
        <w:rPr>
          <w:rFonts w:ascii="Times New Roman" w:hAnsi="Times New Roman"/>
          <w:strike w:val="false"/>
          <w:dstrike w:val="false"/>
          <w:color w:val="000000"/>
          <w:spacing w:val="10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poďakovanie, že aténsky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nositeľ eleuzínskych mystérií Nikagoras, syn Minuciana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a svokor rétora Himeria, adresovaný bohom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a najzbožnejší cisár Konštantín. Dôvodom tohto vďakyvzdania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bolo, že mu Konštantín doprial príležitosť podniknúť dlhú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cestu do </w:t>
      </w:r>
      <w:r>
        <w:rPr>
          <w:rFonts w:ascii="Times New Roman" w:hAnsi="Times New Roman"/>
          <w:i/>
          <w:strike w:val="false"/>
          <w:dstrike w:val="false"/>
          <w:color w:val="000000"/>
          <w:spacing w:val="8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Striek – teda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podzemných chodieb </w:t>
      </w:r>
      <w:r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Údolia kráľov neďaleko Théb v Hornom Egypte – mnoho storočí </w:t>
      </w:r>
      <w:r>
        <w:rPr>
          <w:rFonts w:ascii="Times New Roman" w:hAnsi="Times New Roman"/>
          <w:strike w:val="false"/>
          <w:dstrike w:val="false"/>
          <w:color w:val="000000"/>
          <w:spacing w:val="11"/>
          <w:w w:val="100"/>
          <w:position w:val="0"/>
          <w:sz w:val="22"/>
          <w:sz w:val="22"/>
          <w:vertAlign w:val="baseline"/>
          <w:lang w:val="sk-SK" w:eastAsia="en-US" w:bidi="ar-SA"/>
        </w:rPr>
        <w:t>po tej, ktorú urobil „božský "Platón na tie isté miesta!"</w:t>
      </w:r>
    </w:p>
    <w:p>
      <w:pPr>
        <w:pStyle w:val="Normal"/>
        <w:spacing w:lineRule="auto" w:line="228" w:before="0" w:after="0"/>
        <w:ind w:left="0" w:right="0" w:firstLine="216"/>
        <w:jc w:val="both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Bez toho, aby sme špekulovali o záhadných motiváciách tejto cesty, </w:t>
      </w:r>
      <w:r>
        <w:rPr>
          <w:rFonts w:ascii="Times New Roman" w:hAnsi="Times New Roman"/>
          <w:strike w:val="false"/>
          <w:dstrike w:val="false"/>
          <w:color w:val="000000"/>
          <w:spacing w:val="12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nemôžeme si nevšimnúť, že Konštantín bol v úzkom osobnom </w:t>
      </w:r>
      <w:r>
        <w:rPr>
          <w:rFonts w:ascii="Times New Roman" w:hAnsi="Times New Roman"/>
          <w:strike w:val="false"/>
          <w:dstrike w:val="false"/>
          <w:color w:val="000000"/>
          <w:spacing w:val="10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kontakte s „pohanskými“ intelektuálmi, akým bol Nikagoras a že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títo udržiavali životne dôležité vzťahy s miestami naplnenými egyptskými teologickými 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spomienkami, ako sú </w:t>
      </w:r>
      <w:r>
        <w:rPr>
          <w:rFonts w:ascii="Times New Roman" w:hAnsi="Times New Roman"/>
          <w:i/>
          <w:strike w:val="false"/>
          <w:dstrike w:val="false"/>
          <w:color w:val="000000"/>
          <w:spacing w:val="8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Striekačky.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Pre naše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účely je teda dôležité, že slovo </w:t>
      </w:r>
      <w:r>
        <w:rPr>
          <w:rFonts w:ascii="Times New Roman" w:hAnsi="Times New Roman"/>
          <w:i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homoousios,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ktoré bolo určite zavedené v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Nicejskom vyznaní viery iba v poslušnosti Konštantínovej vôli, sa </w:t>
      </w:r>
      <w:r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zachovalo (nie náhodou) aj v nápise </w:t>
      </w:r>
      <w:r>
        <w:rPr>
          <w:rFonts w:ascii="Times New Roman" w:hAnsi="Times New Roman"/>
          <w:i/>
          <w:strike w:val="false"/>
          <w:dstrike w:val="false"/>
          <w:color w:val="000000"/>
          <w:spacing w:val="9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Striekačky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zaznamenané </w:t>
      </w:r>
      <w:r>
        <w:rPr>
          <w:rFonts w:ascii="Times New Roman" w:hAnsi="Times New Roman"/>
          <w:i/>
          <w:strike w:val="false"/>
          <w:dstrike w:val="false"/>
          <w:color w:val="000000"/>
          <w:spacing w:val="0"/>
          <w:w w:val="100"/>
          <w:position w:val="0"/>
          <w:sz w:val="22"/>
          <w:sz w:val="22"/>
          <w:vertAlign w:val="baseline"/>
          <w:lang w:val="sk-SK" w:eastAsia="en-US" w:bidi="ar-SA"/>
        </w:rPr>
        <w:t>Theosofia.</w:t>
      </w:r>
    </w:p>
    <w:p>
      <w:pPr>
        <w:pStyle w:val="Normal"/>
        <w:spacing w:lineRule="auto" w:line="228" w:before="36" w:after="0"/>
        <w:ind w:left="0" w:right="0" w:firstLine="216"/>
        <w:jc w:val="both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Konštantín bol hlboko presvedčený o možnosti interpretovať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kresťanskú náuku o Trojici pomocou kategórií, ktoré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zdedil z najsofistikovanejšej pohanskej teológie svojej doby. Z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tohto dôvodu plne zdieľal záujem nicejských otcov o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udržanie božskej podstaty Logos-Syna proti hrozbe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ariánskeho podriadenosti. Môžeme si teda byť istí, že </w:t>
      </w:r>
      <w:r>
        <w:rPr>
          <w:rFonts w:ascii="Times New Roman" w:hAnsi="Times New Roman"/>
          <w:i/>
          <w:strike w:val="false"/>
          <w:dstrike w:val="false"/>
          <w:color w:val="000000"/>
          <w:spacing w:val="5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homoousios vnútil on, aby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dal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sk-SK" w:eastAsia="en-US" w:bidi="ar-SA"/>
        </w:rPr>
        <w:t>Logos-Son jednoznačne na</w:t>
      </w:r>
    </w:p>
    <w:p>
      <w:pPr>
        <w:pStyle w:val="Normal"/>
        <w:numPr>
          <w:ilvl w:val="0"/>
          <w:numId w:val="26"/>
        </w:numPr>
        <w:tabs>
          <w:tab w:val="clear" w:pos="720"/>
          <w:tab w:val="decimal" w:pos="432" w:leader="none"/>
        </w:tabs>
        <w:spacing w:lineRule="auto" w:line="240" w:before="288" w:after="0"/>
        <w:jc w:val="left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15"/>
          <w:sz w:val="15"/>
          <w:vertAlign w:val="baseline"/>
          <w:lang w:val="sk-SK" w:eastAsia="en-US" w:bidi="ar-SA"/>
        </w:rPr>
        <w:t xml:space="preserve">Heinz Kraft, "OMOOYZIOI," </w:t>
      </w:r>
      <w:r>
        <w:rPr>
          <w:rFonts w:ascii="Times New Roman" w:hAnsi="Times New Roman"/>
          <w:i/>
          <w:strike w:val="false"/>
          <w:dstrike w:val="false"/>
          <w:color w:val="000000"/>
          <w:spacing w:val="9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Zeitschrift far Kirchengeschichte </w:t>
      </w:r>
      <w:r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15"/>
          <w:sz w:val="15"/>
          <w:vertAlign w:val="baseline"/>
          <w:lang w:val="sk-SK" w:eastAsia="en-US" w:bidi="ar-SA"/>
        </w:rPr>
        <w:t>66 (1954-55): 1-24.</w:t>
      </w:r>
    </w:p>
    <w:p>
      <w:pPr>
        <w:pStyle w:val="Normal"/>
        <w:numPr>
          <w:ilvl w:val="0"/>
          <w:numId w:val="26"/>
        </w:numPr>
        <w:tabs>
          <w:tab w:val="clear" w:pos="720"/>
          <w:tab w:val="decimal" w:pos="432" w:leader="none"/>
          <w:tab w:val="left" w:pos="3132" w:leader="none"/>
          <w:tab w:val="left" w:pos="5661" w:leader="none"/>
        </w:tabs>
        <w:spacing w:lineRule="auto" w:line="240" w:before="0" w:after="0"/>
        <w:jc w:val="left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5"/>
          <w:sz w:val="15"/>
          <w:vertAlign w:val="baseline"/>
          <w:lang w:val="sk-SK" w:eastAsia="en-US" w:bidi="ar-SA"/>
        </w:rPr>
        <w:t xml:space="preserve">Pozri Wilhelm Dittenberger, </w:t>
      </w:r>
      <w:r>
        <w:rPr>
          <w:rFonts w:ascii="Times New Roman" w:hAnsi="Times New Roman"/>
          <w:i/>
          <w:strike w:val="false"/>
          <w:dstrike w:val="false"/>
          <w:color w:val="000000"/>
          <w:spacing w:val="2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Orientis Graeci Inscriptiones Selectae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5"/>
          <w:sz w:val="15"/>
          <w:vertAlign w:val="baseline"/>
          <w:lang w:val="sk-SK" w:eastAsia="en-US" w:bidi="ar-SA"/>
        </w:rPr>
        <w:t xml:space="preserve">(Lipsko: Hirzel, 1905), </w:t>
      </w:r>
      <w:r>
        <w:rPr>
          <w:rFonts w:ascii="Times New Roman" w:hAnsi="Times New Roman"/>
          <w:strike w:val="false"/>
          <w:dstrike w:val="false"/>
          <w:color w:val="000000"/>
          <w:spacing w:val="-4"/>
          <w:w w:val="100"/>
          <w:position w:val="0"/>
          <w:sz w:val="15"/>
          <w:sz w:val="15"/>
          <w:vertAlign w:val="baseline"/>
          <w:lang w:val="sk-SK" w:eastAsia="en-US" w:bidi="ar-SA"/>
        </w:rPr>
        <w:t xml:space="preserve">2:462, č. 720 a 721: O 8cx8oirxos </w:t>
      </w:r>
      <w:r>
        <w:rPr>
          <w:rFonts w:ascii="Times New Roman" w:hAnsi="Times New Roman"/>
          <w:strike w:val="false"/>
          <w:dstrike w:val="false"/>
          <w:color w:val="000000"/>
          <w:spacing w:val="-4"/>
          <w:w w:val="100"/>
          <w:position w:val="0"/>
          <w:sz w:val="13"/>
          <w:sz w:val="13"/>
          <w:vertAlign w:val="baseline"/>
          <w:lang w:val="sk-SK" w:eastAsia="en-US" w:bidi="ar-SA"/>
        </w:rPr>
        <w:t xml:space="preserve">T(.7.)1, </w:t>
      </w:r>
      <w:r>
        <w:rPr>
          <w:rFonts w:ascii="Times New Roman" w:hAnsi="Times New Roman"/>
          <w:strike w:val="false"/>
          <w:dstrike w:val="false"/>
          <w:color w:val="000000"/>
          <w:spacing w:val="-4"/>
          <w:w w:val="100"/>
          <w:position w:val="0"/>
          <w:sz w:val="15"/>
          <w:sz w:val="15"/>
          <w:vertAlign w:val="baseline"/>
          <w:lang w:val="sk-SK" w:eastAsia="en-US" w:bidi="ar-SA"/>
        </w:rPr>
        <w:t xml:space="preserve">eicyLoyrocnov 'EXEUCrtin </w:t>
      </w:r>
      <w:r>
        <w:rPr>
          <w:rFonts w:ascii="Times New Roman" w:hAnsi="Times New Roman"/>
          <w:b/>
          <w:strike w:val="false"/>
          <w:dstrike w:val="false"/>
          <w:color w:val="000000"/>
          <w:spacing w:val="-4"/>
          <w:w w:val="100"/>
          <w:position w:val="0"/>
          <w:sz w:val="12"/>
          <w:sz w:val="12"/>
          <w:vertAlign w:val="baseline"/>
          <w:lang w:val="sk-SK" w:eastAsia="en-US" w:bidi="ar-SA"/>
        </w:rPr>
        <w:t xml:space="preserve">1,11&gt;CriTipC401 </w:t>
      </w:r>
      <w:r>
        <w:rPr>
          <w:rFonts w:ascii="Times New Roman" w:hAnsi="Times New Roman"/>
          <w:b/>
          <w:strike w:val="false"/>
          <w:dstrike w:val="false"/>
          <w:color w:val="000000"/>
          <w:spacing w:val="-4"/>
          <w:w w:val="100"/>
          <w:sz w:val="12"/>
          <w:vertAlign w:val="superscript"/>
          <w:lang w:val="sk-SK" w:eastAsia="en-US" w:bidi="ar-SA"/>
        </w:rPr>
        <w:t xml:space="preserve">, </w:t>
      </w:r>
      <w:r>
        <w:rPr>
          <w:rFonts w:ascii="Times New Roman" w:hAnsi="Times New Roman"/>
          <w:strike w:val="false"/>
          <w:dstrike w:val="false"/>
          <w:color w:val="000000"/>
          <w:spacing w:val="-4"/>
          <w:w w:val="100"/>
          <w:position w:val="0"/>
          <w:sz w:val="15"/>
          <w:sz w:val="15"/>
          <w:vertAlign w:val="baseline"/>
          <w:lang w:val="sk-SK" w:eastAsia="en-US" w:bidi="ar-SA"/>
        </w:rPr>
        <w:t xml:space="preserve">Nuccry6pots </w:t>
      </w:r>
      <w:r>
        <w:rPr>
          <w:rFonts w:ascii="Times New Roman" w:hAnsi="Times New Roman"/>
          <w:b/>
          <w:strike w:val="false"/>
          <w:dstrike w:val="false"/>
          <w:color w:val="000000"/>
          <w:spacing w:val="3"/>
          <w:w w:val="100"/>
          <w:position w:val="0"/>
          <w:sz w:val="12"/>
          <w:sz w:val="12"/>
          <w:vertAlign w:val="baseline"/>
          <w:lang w:val="sk-SK" w:eastAsia="en-US" w:bidi="ar-SA"/>
        </w:rPr>
        <w:t xml:space="preserve">MLVOIKLaV01) </w:t>
      </w:r>
      <w:r>
        <w:rPr>
          <w:rFonts w:ascii="Times New Roman" w:hAnsi="Times New Roman"/>
          <w:b/>
          <w:strike w:val="false"/>
          <w:dstrike w:val="false"/>
          <w:color w:val="000000"/>
          <w:spacing w:val="3"/>
          <w:w w:val="100"/>
          <w:sz w:val="12"/>
          <w:vertAlign w:val="superscript"/>
          <w:lang w:val="sk-SK" w:eastAsia="en-US" w:bidi="ar-SA"/>
        </w:rPr>
        <w:t xml:space="preserve">' </w:t>
      </w:r>
      <w:r>
        <w:rPr>
          <w:rFonts w:ascii="Times New Roman" w:hAnsi="Times New Roman"/>
          <w:b/>
          <w:strike w:val="false"/>
          <w:dstrike w:val="false"/>
          <w:color w:val="000000"/>
          <w:spacing w:val="3"/>
          <w:w w:val="100"/>
          <w:position w:val="0"/>
          <w:sz w:val="12"/>
          <w:sz w:val="12"/>
          <w:vertAlign w:val="baseline"/>
          <w:lang w:val="sk-SK" w:eastAsia="en-US" w:bidi="ar-SA"/>
        </w:rPr>
        <w:t xml:space="preserve">OOTIVettOS LUTOpilITC/S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15"/>
          <w:sz w:val="15"/>
          <w:vertAlign w:val="baseline"/>
          <w:lang w:val="sk-SK" w:eastAsia="en-US" w:bidi="ar-SA"/>
        </w:rPr>
        <w:t xml:space="preserve">TagiroOV xtiptyp Toyovo 1,11&gt; </w:t>
      </w:r>
      <w:r>
        <w:rPr>
          <w:rFonts w:ascii="Times New Roman" w:hAnsi="Times New Roman"/>
          <w:b/>
          <w:strike w:val="false"/>
          <w:dstrike w:val="false"/>
          <w:color w:val="000000"/>
          <w:spacing w:val="3"/>
          <w:w w:val="100"/>
          <w:position w:val="0"/>
          <w:sz w:val="12"/>
          <w:sz w:val="12"/>
          <w:vertAlign w:val="baseline"/>
          <w:lang w:val="sk-SK" w:eastAsia="en-US" w:bidi="ar-SA"/>
        </w:rPr>
        <w:t xml:space="preserve">CriTipC401 </w:t>
      </w:r>
      <w:r>
        <w:rPr>
          <w:rFonts w:ascii="Times New Roman" w:hAnsi="Times New Roman"/>
          <w:b/>
          <w:strike w:val="false"/>
          <w:dstrike w:val="false"/>
          <w:color w:val="000000"/>
          <w:spacing w:val="3"/>
          <w:w w:val="100"/>
          <w:sz w:val="12"/>
          <w:vertAlign w:val="superscript"/>
          <w:lang w:val="sk-SK" w:eastAsia="en-US" w:bidi="ar-SA"/>
        </w:rPr>
        <w:t xml:space="preserve">, Nuccry6pots MLVOIKLaV01) ' OOTIVettOS LUTOpilITC/S µET6ov </w:t>
      </w:r>
      <w:r>
        <w:rPr>
          <w:rFonts w:ascii="Times New Roman" w:hAnsi="Times New Roman"/>
          <w:b/>
          <w:strike w:val="false"/>
          <w:dstrike w:val="false"/>
          <w:color w:val="000000"/>
          <w:spacing w:val="3"/>
          <w:w w:val="100"/>
          <w:position w:val="0"/>
          <w:sz w:val="12"/>
          <w:sz w:val="12"/>
          <w:vertAlign w:val="baseline"/>
          <w:lang w:val="sk-SK" w:eastAsia="en-US" w:bidi="ar-SA"/>
        </w:rPr>
        <w:t xml:space="preserve">Toxit6ovo geOthpiRtaCt KaL Xciptx E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15"/>
          <w:sz w:val="15"/>
          <w:vertAlign w:val="baseline"/>
          <w:lang w:val="sk-SK" w:eastAsia="en-US" w:bidi="ar-SA"/>
        </w:rPr>
        <w:t xml:space="preserve">fXOV Tots Aeots Kat </w:t>
      </w:r>
      <w:r>
        <w:rPr>
          <w:rFonts w:ascii="Times New Roman" w:hAnsi="Times New Roman"/>
          <w:b/>
          <w:strike w:val="false"/>
          <w:dstrike w:val="false"/>
          <w:color w:val="000000"/>
          <w:spacing w:val="3"/>
          <w:w w:val="100"/>
          <w:position w:val="0"/>
          <w:sz w:val="12"/>
          <w:sz w:val="12"/>
          <w:vertAlign w:val="baseline"/>
          <w:lang w:val="sk-SK" w:eastAsia="en-US" w:bidi="ar-SA"/>
        </w:rPr>
        <w:t xml:space="preserve">Tc,) </w:t>
      </w:r>
      <w:r>
        <w:rPr>
          <w:rFonts w:ascii="Times New Roman" w:hAnsi="Times New Roman"/>
          <w:b/>
          <w:strike w:val="false"/>
          <w:dstrike w:val="false"/>
          <w:color w:val="000000"/>
          <w:spacing w:val="-5"/>
          <w:w w:val="100"/>
          <w:position w:val="0"/>
          <w:sz w:val="12"/>
          <w:sz w:val="12"/>
          <w:vertAlign w:val="baseline"/>
          <w:lang w:val="sk-SK" w:eastAsia="en-US" w:bidi="ar-SA"/>
        </w:rPr>
        <w:t xml:space="preserve">6.1CTEOECI </w:t>
      </w:r>
      <w:r>
        <w:rPr>
          <w:rFonts w:ascii="Times New Roman" w:hAnsi="Times New Roman"/>
          <w:b/>
          <w:strike w:val="false"/>
          <w:dstrike w:val="false"/>
          <w:color w:val="000000"/>
          <w:spacing w:val="-5"/>
          <w:w w:val="100"/>
          <w:sz w:val="12"/>
          <w:vertAlign w:val="superscript"/>
          <w:lang w:val="sk-SK" w:eastAsia="en-US" w:bidi="ar-SA"/>
        </w:rPr>
        <w:t xml:space="preserve">- </w:t>
      </w:r>
      <w:r>
        <w:rPr>
          <w:rFonts w:ascii="Times New Roman" w:hAnsi="Times New Roman"/>
          <w:b/>
          <w:strike w:val="false"/>
          <w:dstrike w:val="false"/>
          <w:color w:val="000000"/>
          <w:spacing w:val="-5"/>
          <w:w w:val="100"/>
          <w:position w:val="0"/>
          <w:sz w:val="12"/>
          <w:sz w:val="12"/>
          <w:vertAlign w:val="baseline"/>
          <w:lang w:val="sk-SK" w:eastAsia="en-US" w:bidi="ar-SA"/>
        </w:rPr>
        <w:t xml:space="preserve">Tda(p </w:t>
      </w:r>
      <w:r>
        <w:rPr>
          <w:rFonts w:ascii="Times New Roman" w:hAnsi="Times New Roman"/>
          <w:strike w:val="false"/>
          <w:dstrike w:val="false"/>
          <w:color w:val="000000"/>
          <w:spacing w:val="-5"/>
          <w:w w:val="100"/>
          <w:position w:val="0"/>
          <w:sz w:val="18"/>
          <w:sz w:val="18"/>
          <w:vertAlign w:val="baseline"/>
          <w:lang w:val="sk-SK" w:eastAsia="en-US" w:bidi="ar-SA"/>
        </w:rPr>
        <w:t xml:space="preserve">pounxa, </w:t>
      </w:r>
      <w:r>
        <w:rPr>
          <w:rFonts w:ascii="Times New Roman" w:hAnsi="Times New Roman"/>
          <w:strike w:val="false"/>
          <w:dstrike w:val="false"/>
          <w:color w:val="000000"/>
          <w:spacing w:val="-5"/>
          <w:w w:val="100"/>
          <w:position w:val="0"/>
          <w:sz w:val="14"/>
          <w:sz w:val="14"/>
          <w:vertAlign w:val="baseline"/>
          <w:lang w:val="sk-SK" w:eastAsia="en-US" w:bidi="ar-SA"/>
        </w:rPr>
        <w:t xml:space="preserve">Ko.rvo-Totvliv,,) </w:t>
        <w:tab/>
      </w:r>
      <w:r>
        <w:rPr>
          <w:rFonts w:ascii="Times New Roman" w:hAnsi="Times New Roman"/>
          <w:b/>
          <w:strike w:val="false"/>
          <w:dstrike w:val="false"/>
          <w:color w:val="000000"/>
          <w:spacing w:val="-7"/>
          <w:w w:val="100"/>
          <w:position w:val="0"/>
          <w:sz w:val="12"/>
          <w:sz w:val="12"/>
          <w:vertAlign w:val="baseline"/>
          <w:lang w:val="sk-SK" w:eastAsia="en-US" w:bidi="ar-SA"/>
        </w:rPr>
        <w:t xml:space="preserve">TOVTo 11.01, ITetpetCTX6VTL. </w:t>
      </w:r>
      <w:r>
        <w:rPr>
          <w:rFonts w:ascii="Times New Roman" w:hAnsi="Times New Roman"/>
          <w:b/>
          <w:strike w:val="false"/>
          <w:dstrike w:val="false"/>
          <w:color w:val="000000"/>
          <w:spacing w:val="-7"/>
          <w:w w:val="100"/>
          <w:sz w:val="12"/>
          <w:vertAlign w:val="superscript"/>
          <w:lang w:val="sk-SK" w:eastAsia="en-US" w:bidi="ar-SA"/>
        </w:rPr>
        <w:t xml:space="preserve">" </w:t>
      </w:r>
      <w:r>
        <w:rPr>
          <w:rFonts w:ascii="Times New Roman" w:hAnsi="Times New Roman"/>
          <w:b/>
          <w:strike w:val="false"/>
          <w:dstrike w:val="false"/>
          <w:color w:val="000000"/>
          <w:spacing w:val="-7"/>
          <w:w w:val="100"/>
          <w:position w:val="0"/>
          <w:sz w:val="12"/>
          <w:sz w:val="12"/>
          <w:vertAlign w:val="baseline"/>
          <w:lang w:val="sk-SK" w:eastAsia="en-US" w:bidi="ar-SA"/>
        </w:rPr>
        <w:t xml:space="preserve">CkEWS </w:t>
        <w:tab/>
      </w:r>
      <w:r>
        <w:rPr>
          <w:rFonts w:ascii="Times New Roman" w:hAnsi="Times New Roman"/>
          <w:b/>
          <w:strike w:val="false"/>
          <w:dstrike w:val="false"/>
          <w:color w:val="000000"/>
          <w:spacing w:val="6"/>
          <w:w w:val="100"/>
          <w:position w:val="0"/>
          <w:sz w:val="12"/>
          <w:sz w:val="12"/>
          <w:vertAlign w:val="baseline"/>
          <w:lang w:val="sk-SK" w:eastAsia="en-US" w:bidi="ar-SA"/>
        </w:rPr>
        <w:t xml:space="preserve">MC/T(0V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15"/>
          <w:sz w:val="15"/>
          <w:vertAlign w:val="baseline"/>
          <w:lang w:val="sk-SK" w:eastAsia="en-US" w:bidi="ar-SA"/>
        </w:rPr>
        <w:t>Kai,</w:t>
      </w:r>
    </w:p>
    <w:p>
      <w:pPr>
        <w:sectPr>
          <w:type w:val="nextPage"/>
          <w:pgSz w:w="11918" w:h="16854"/>
          <w:pgMar w:left="2666" w:right="2608" w:gutter="0" w:header="0" w:top="3243" w:footer="0" w:bottom="2694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04" w:before="0" w:after="0"/>
        <w:ind w:left="360" w:right="0" w:hanging="0"/>
        <w:jc w:val="left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5"/>
          <w:sz w:val="15"/>
          <w:vertAlign w:val="baseline"/>
          <w:lang w:val="sk-SK" w:eastAsia="en-US" w:bidi="ar-SA"/>
        </w:rPr>
        <w:t>ivreciiva.</w:t>
      </w:r>
    </w:p>
    <w:p>
      <w:pPr>
        <w:pStyle w:val="Normal"/>
        <w:spacing w:lineRule="auto" w:line="220" w:before="252" w:after="0"/>
        <w:ind w:left="0" w:right="0" w:hanging="0"/>
        <w:jc w:val="both"/>
        <w:rPr>
          <w:lang w:val="sk-SK" w:eastAsia="en-US" w:bidi="ar-SA"/>
        </w:rPr>
      </w:pPr>
      <w:r>
        <mc:AlternateContent>
          <mc:Choice Requires="wps">
            <w:drawing>
              <wp:anchor behindDoc="1" distT="635" distB="0" distL="0" distR="635" simplePos="0" locked="0" layoutInCell="0" allowOverlap="1" relativeHeight="57">
                <wp:simplePos x="0" y="0"/>
                <wp:positionH relativeFrom="page">
                  <wp:posOffset>1693545</wp:posOffset>
                </wp:positionH>
                <wp:positionV relativeFrom="page">
                  <wp:posOffset>1927860</wp:posOffset>
                </wp:positionV>
                <wp:extent cx="4180840" cy="123825"/>
                <wp:effectExtent l="0" t="1270" r="635" b="0"/>
                <wp:wrapSquare wrapText="bothSides"/>
                <wp:docPr id="56" name="Útvar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0680" cy="123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a"/>
                              <w:tabs>
                                <w:tab w:val="clear" w:pos="720"/>
                                <w:tab w:val="right" w:pos="6555" w:leader="none"/>
                              </w:tabs>
                              <w:spacing w:lineRule="auto" w:line="204" w:before="0" w:after="0"/>
                              <w:ind w:left="0" w:right="0" w:hanging="0"/>
                              <w:jc w:val="left"/>
                              <w:rPr>
                                <w:rFonts w:ascii="Times New Roman" w:hAnsi="Times New Roman"/>
                                <w:strike w:val="false"/>
                                <w:dstrike w:val="false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 w:val="20"/>
                                <w:vertAlign w:val="baseline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trike w:val="false"/>
                                <w:dstrike w:val="false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 w:val="20"/>
                                <w:vertAlign w:val="baseline"/>
                                <w:lang w:val="en-US"/>
                              </w:rPr>
                              <w:t>270</w:t>
                              <w:tab/>
                              <w:t>CHURCH HISTORY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Útvar29" path="m0,0l-2147483645,0l-2147483645,-2147483646l0,-2147483646xe" stroked="f" o:allowincell="f" style="position:absolute;margin-left:133.35pt;margin-top:151.8pt;width:329.15pt;height:9.7pt;mso-wrap-style:square;v-text-anchor:top;mso-position-horizontal-relative:page;mso-position-vertic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a"/>
                        <w:tabs>
                          <w:tab w:val="clear" w:pos="720"/>
                          <w:tab w:val="right" w:pos="6555" w:leader="none"/>
                        </w:tabs>
                        <w:spacing w:lineRule="auto" w:line="204" w:before="0" w:after="0"/>
                        <w:ind w:left="0" w:right="0" w:hanging="0"/>
                        <w:jc w:val="left"/>
                        <w:rPr>
                          <w:rFonts w:ascii="Times New Roman" w:hAnsi="Times New Roman"/>
                          <w:strike w:val="false"/>
                          <w:dstrike w:val="false"/>
                          <w:color w:val="000000"/>
                          <w:spacing w:val="0"/>
                          <w:w w:val="100"/>
                          <w:position w:val="0"/>
                          <w:sz w:val="20"/>
                          <w:sz w:val="20"/>
                          <w:vertAlign w:val="baseline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trike w:val="false"/>
                          <w:dstrike w:val="false"/>
                          <w:color w:val="000000"/>
                          <w:spacing w:val="0"/>
                          <w:w w:val="100"/>
                          <w:position w:val="0"/>
                          <w:sz w:val="20"/>
                          <w:sz w:val="20"/>
                          <w:vertAlign w:val="baseline"/>
                          <w:lang w:val="en-US"/>
                        </w:rPr>
                        <w:t>270</w:t>
                        <w:tab/>
                        <w:t>CHURCH HISTORY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stranu transcendentného Otca a svojim filozofickým </w:t>
      </w:r>
      <w:r>
        <w:rPr>
          <w:rFonts w:ascii="Times New Roman" w:hAnsi="Times New Roman"/>
          <w:strike w:val="false"/>
          <w:dstrike w:val="false"/>
          <w:color w:val="000000"/>
          <w:spacing w:val="10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vysvetlením napomôcť vytvoreniu všeobecného teologického konsenzu.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sz w:val="22"/>
          <w:vertAlign w:val="superscript"/>
          <w:lang w:val="sk-SK" w:eastAsia="en-US" w:bidi="ar-SA"/>
        </w:rPr>
        <w:t>151</w:t>
      </w:r>
      <w:r>
        <w:rPr>
          <w:rFonts w:ascii="Times New Roman" w:hAnsi="Times New Roman"/>
          <w:strike w:val="false"/>
          <w:dstrike w:val="false"/>
          <w:color w:val="000000"/>
          <w:spacing w:val="10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Konštantín v skutočnosti nepovažoval slovo </w:t>
      </w:r>
      <w:r>
        <w:rPr>
          <w:rFonts w:ascii="Times New Roman" w:hAnsi="Times New Roman"/>
          <w:i/>
          <w:strike w:val="false"/>
          <w:dstrike w:val="false"/>
          <w:color w:val="000000"/>
          <w:spacing w:val="3"/>
          <w:w w:val="100"/>
          <w:position w:val="0"/>
          <w:sz w:val="23"/>
          <w:sz w:val="23"/>
          <w:vertAlign w:val="baseline"/>
          <w:lang w:val="sk-SK" w:eastAsia="en-US" w:bidi="ar-SA"/>
        </w:rPr>
        <w:t xml:space="preserve">homoousios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za nejednoznačný </w:t>
        <w:softHyphen/>
        <w:t xml:space="preserve">a prázdny pojem, ktorý by mohol mať rôzne teologické výklady 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, ani ho neprijal s jediným „politickým“ cieľom izolovať Aria od jeho podporovateľov a obnoviť cirkevnú jednotu použitím </w:t>
      </w:r>
      <w:r>
        <w:rPr>
          <w:rFonts w:ascii="Times New Roman" w:hAnsi="Times New Roman"/>
          <w:strike w:val="false"/>
          <w:dstrike w:val="false"/>
          <w:color w:val="000000"/>
          <w:spacing w:val="10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vzorca bez akéhokoľvek jasného a pevného teologického významu.“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Namiesto toho si myslím, že podľa Konštantína bol homoousios 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10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tehotný </w:t>
      </w:r>
      <w:r>
        <w:rPr>
          <w:rFonts w:ascii="Times New Roman" w:hAnsi="Times New Roman"/>
          <w:i/>
          <w:strike w:val="false"/>
          <w:dstrike w:val="false"/>
          <w:color w:val="000000"/>
          <w:spacing w:val="2"/>
          <w:w w:val="100"/>
          <w:position w:val="0"/>
          <w:sz w:val="23"/>
          <w:sz w:val="23"/>
          <w:vertAlign w:val="baseline"/>
          <w:lang w:val="sk-SK" w:eastAsia="en-US" w:bidi="ar-SA"/>
        </w:rPr>
        <w:t xml:space="preserve">odborný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termín s vlastným presným, tradičným hermetickým </w:t>
        <w:softHyphen/>
        <w:t xml:space="preserve">významom. Podľa jeho názoru slovo </w:t>
      </w:r>
      <w:r>
        <w:rPr>
          <w:rFonts w:ascii="Times New Roman" w:hAnsi="Times New Roman"/>
          <w:i/>
          <w:strike w:val="false"/>
          <w:dstrike w:val="false"/>
          <w:color w:val="000000"/>
          <w:spacing w:val="5"/>
          <w:w w:val="100"/>
          <w:position w:val="0"/>
          <w:sz w:val="23"/>
          <w:sz w:val="23"/>
          <w:vertAlign w:val="baseline"/>
          <w:lang w:val="sk-SK" w:eastAsia="en-US" w:bidi="ar-SA"/>
        </w:rPr>
        <w:t xml:space="preserve">homoousios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nebolo v rozpore s rozlíšením 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dvoch božských </w:t>
      </w:r>
      <w:r>
        <w:rPr>
          <w:rFonts w:ascii="Times New Roman" w:hAnsi="Times New Roman"/>
          <w:i/>
          <w:strike w:val="false"/>
          <w:dstrike w:val="false"/>
          <w:color w:val="000000"/>
          <w:spacing w:val="9"/>
          <w:w w:val="100"/>
          <w:position w:val="0"/>
          <w:sz w:val="23"/>
          <w:sz w:val="23"/>
          <w:vertAlign w:val="baseline"/>
          <w:lang w:val="sk-SK" w:eastAsia="en-US" w:bidi="ar-SA"/>
        </w:rPr>
        <w:t xml:space="preserve">ousiai, </w:t>
      </w:r>
      <w:r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práve preto, že bolo dedičstvom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staroegyptskej teológie a zjavenia Herma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Trismegista, a teda nemalo nič spoločné so sabelliánskou alebo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monarchistickou identifikačnou teológiou. jednej hypostázy. Hermetizmus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2"/>
          <w:sz w:val="22"/>
          <w:vertAlign w:val="baseline"/>
          <w:lang w:val="sk-SK" w:eastAsia="en-US" w:bidi="ar-SA"/>
        </w:rPr>
        <w:t>tvorí koncepčné pozadie cisárovej teológie.</w:t>
      </w:r>
    </w:p>
    <w:p>
      <w:pPr>
        <w:pStyle w:val="Normal"/>
        <w:spacing w:lineRule="auto" w:line="218" w:before="0" w:after="0"/>
        <w:ind w:left="0" w:right="0" w:firstLine="216"/>
        <w:jc w:val="both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Ak je to pravda, nastal čas raz a navždy vylúčiť starú </w:t>
      </w:r>
      <w:r>
        <w:rPr>
          <w:rFonts w:ascii="Times New Roman" w:hAnsi="Times New Roman"/>
          <w:strike w:val="false"/>
          <w:dstrike w:val="false"/>
          <w:color w:val="000000"/>
          <w:spacing w:val="11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a zavádzajúcu tézu Theodora Zahna, podľa ktorej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nicejské </w:t>
      </w:r>
      <w:r>
        <w:rPr>
          <w:rFonts w:ascii="Times New Roman" w:hAnsi="Times New Roman"/>
          <w:i/>
          <w:strike w:val="false"/>
          <w:dstrike w:val="false"/>
          <w:color w:val="000000"/>
          <w:spacing w:val="3"/>
          <w:w w:val="100"/>
          <w:position w:val="0"/>
          <w:sz w:val="23"/>
          <w:sz w:val="23"/>
          <w:vertAlign w:val="baseline"/>
          <w:lang w:val="sk-SK" w:eastAsia="en-US" w:bidi="ar-SA"/>
        </w:rPr>
        <w:t xml:space="preserve">homoousios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implikuje západnú teóriu číselnej 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identity božskej substancie </w:t>
      </w:r>
      <w:r>
        <w:rPr>
          <w:rFonts w:ascii="Times New Roman" w:hAnsi="Times New Roman"/>
          <w:i/>
          <w:strike w:val="false"/>
          <w:dstrike w:val="false"/>
          <w:color w:val="000000"/>
          <w:spacing w:val="2"/>
          <w:w w:val="100"/>
          <w:position w:val="0"/>
          <w:sz w:val="23"/>
          <w:sz w:val="23"/>
          <w:vertAlign w:val="baseline"/>
          <w:lang w:val="sk-SK" w:eastAsia="en-US" w:bidi="ar-SA"/>
        </w:rPr>
        <w:t xml:space="preserve">(Wesenseinheit).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Tento mylný výklad 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22"/>
          <w:sz w:val="22"/>
          <w:vertAlign w:val="baseline"/>
          <w:lang w:val="sk-SK" w:eastAsia="en-US" w:bidi="ar-SA"/>
        </w:rPr>
        <w:t>je založený na neprimeranom zmätku medzi Nicaeou a Sardicou.</w:t>
      </w:r>
    </w:p>
    <w:p>
      <w:pPr>
        <w:pStyle w:val="Normal"/>
        <w:spacing w:lineRule="auto" w:line="220" w:before="36" w:after="0"/>
        <w:ind w:left="0" w:right="0" w:firstLine="216"/>
        <w:jc w:val="both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Marcellus z Ancyry si bol dobre vedomý toho, že Euzébius z Cézarey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často udržiaval existenciu dvoch odlišných božských </w:t>
      </w:r>
      <w:r>
        <w:rPr>
          <w:rFonts w:ascii="Times New Roman" w:hAnsi="Times New Roman"/>
          <w:i/>
          <w:strike w:val="false"/>
          <w:dstrike w:val="false"/>
          <w:color w:val="000000"/>
          <w:spacing w:val="1"/>
          <w:w w:val="100"/>
          <w:position w:val="0"/>
          <w:sz w:val="23"/>
          <w:sz w:val="23"/>
          <w:vertAlign w:val="baseline"/>
          <w:lang w:val="sk-SK" w:eastAsia="en-US" w:bidi="ar-SA"/>
        </w:rPr>
        <w:t xml:space="preserve">ousiai. </w:t>
      </w:r>
      <w:r>
        <w:rPr>
          <w:rFonts w:ascii="Times New Roman" w:hAnsi="Times New Roman"/>
          <w:i/>
          <w:strike w:val="false"/>
          <w:dstrike w:val="false"/>
          <w:color w:val="000000"/>
          <w:spacing w:val="1"/>
          <w:w w:val="110"/>
          <w:sz w:val="23"/>
          <w:vertAlign w:val="superscript"/>
          <w:lang w:val="sk-SK" w:eastAsia="en-US" w:bidi="ar-SA"/>
        </w:rPr>
        <w:t xml:space="preserve">153 Marcellus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preto </w:t>
      </w:r>
      <w:r>
        <w:rPr>
          <w:rFonts w:ascii="Times New Roman" w:hAnsi="Times New Roman"/>
          <w:strike w:val="false"/>
          <w:dstrike w:val="false"/>
          <w:color w:val="000000"/>
          <w:spacing w:val="14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v jednom zo svojich zachovaných fragmentov obviňuje Eusébia </w:t>
      </w:r>
      <w:r>
        <w:rPr>
          <w:rFonts w:ascii="Times New Roman" w:hAnsi="Times New Roman"/>
          <w:strike w:val="false"/>
          <w:dstrike w:val="false"/>
          <w:color w:val="000000"/>
          <w:spacing w:val="13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, že hovoril podobným spôsobom ako Valentinus a Hermes </w:t>
      </w:r>
      <w:r>
        <w:rPr>
          <w:rFonts w:ascii="Times New Roman" w:hAnsi="Times New Roman"/>
          <w:strike w:val="false"/>
          <w:dstrike w:val="false"/>
          <w:color w:val="000000"/>
          <w:spacing w:val="11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Trismegistos, teda ako kacír a ako pohan.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sz w:val="22"/>
          <w:vertAlign w:val="superscript"/>
          <w:lang w:val="sk-SK" w:eastAsia="en-US" w:bidi="ar-SA"/>
        </w:rPr>
        <w:t xml:space="preserve">154 </w:t>
      </w:r>
      <w:r>
        <w:rPr>
          <w:rFonts w:ascii="Times New Roman" w:hAnsi="Times New Roman"/>
          <w:strike w:val="false"/>
          <w:dstrike w:val="false"/>
          <w:color w:val="000000"/>
          <w:spacing w:val="11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V inom spise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s názvom </w:t>
      </w:r>
      <w:r>
        <w:rPr>
          <w:rFonts w:ascii="Times New Roman" w:hAnsi="Times New Roman"/>
          <w:i/>
          <w:strike w:val="false"/>
          <w:dstrike w:val="false"/>
          <w:color w:val="000000"/>
          <w:spacing w:val="4"/>
          <w:w w:val="100"/>
          <w:position w:val="0"/>
          <w:sz w:val="23"/>
          <w:sz w:val="23"/>
          <w:vertAlign w:val="baseline"/>
          <w:lang w:val="sk-SK" w:eastAsia="en-US" w:bidi="ar-SA"/>
        </w:rPr>
        <w:t xml:space="preserve">De sancta ecclesia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(najmä §§ 8-16) Marcellus </w:t>
      </w:r>
      <w:r>
        <w:rPr>
          <w:rFonts w:ascii="Times New Roman" w:hAnsi="Times New Roman"/>
          <w:strike w:val="false"/>
          <w:dstrike w:val="false"/>
          <w:color w:val="000000"/>
          <w:spacing w:val="14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opäť uvádza Hermesa Trismegista spolu s Valentinom,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Platónom a Aristotelom ako hlavný „pohanský“ prameň pre náuku o </w:t>
      </w:r>
      <w:r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22"/>
          <w:sz w:val="22"/>
          <w:vertAlign w:val="baseline"/>
          <w:lang w:val="sk-SK" w:eastAsia="en-US" w:bidi="ar-SA"/>
        </w:rPr>
        <w:t>dvoch bohoch, ktorú hlásali „ Ariomaniaci“ Asterius Sofista a</w:t>
      </w:r>
    </w:p>
    <w:p>
      <w:pPr>
        <w:pStyle w:val="Normal"/>
        <w:numPr>
          <w:ilvl w:val="0"/>
          <w:numId w:val="27"/>
        </w:numPr>
        <w:tabs>
          <w:tab w:val="clear" w:pos="720"/>
          <w:tab w:val="decimal" w:pos="432" w:leader="none"/>
        </w:tabs>
        <w:spacing w:lineRule="auto" w:line="228" w:before="432" w:after="0"/>
        <w:jc w:val="both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Friedo Ricken, "Nikaia als 'Crisis des altchristlichen Platonismus," </w:t>
      </w:r>
      <w:r>
        <w:rPr>
          <w:rFonts w:ascii="Times New Roman" w:hAnsi="Times New Roman"/>
          <w:i/>
          <w:strike w:val="false"/>
          <w:dstrike w:val="false"/>
          <w:color w:val="000000"/>
          <w:spacing w:val="3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Theologie und Phi </w:t>
        <w:softHyphen/>
      </w:r>
      <w:r>
        <w:rPr>
          <w:rFonts w:ascii="Times New Roman" w:hAnsi="Times New Roman"/>
          <w:i/>
          <w:strike w:val="false"/>
          <w:dstrike w:val="false"/>
          <w:color w:val="000000"/>
          <w:spacing w:val="6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losophie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44 (1969): 321-41, na záver správne poznamenáva: "Homoousios heigt : Der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16"/>
          <w:sz w:val="16"/>
          <w:vertAlign w:val="baseline"/>
          <w:lang w:val="sk-SK" w:eastAsia="en-US" w:bidi="ar-SA"/>
        </w:rPr>
        <w:t>Sohn steht auf der Seinstufe des transzendenten Gottes." To však nestačí, pretože neberie do úvahy Konštantínovu rolu a jeho hermetické pozadie.</w:t>
      </w:r>
    </w:p>
    <w:p>
      <w:pPr>
        <w:pStyle w:val="Normal"/>
        <w:numPr>
          <w:ilvl w:val="0"/>
          <w:numId w:val="27"/>
        </w:numPr>
        <w:tabs>
          <w:tab w:val="clear" w:pos="720"/>
          <w:tab w:val="decimal" w:pos="432" w:leader="none"/>
        </w:tabs>
        <w:spacing w:lineRule="auto" w:line="220" w:before="0" w:after="0"/>
        <w:jc w:val="both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Toto sa hovorí proti Eduardovi Schwartzovi, </w:t>
      </w:r>
      <w:r>
        <w:rPr>
          <w:rFonts w:ascii="Times New Roman" w:hAnsi="Times New Roman"/>
          <w:i/>
          <w:strike w:val="false"/>
          <w:dstrike w:val="false"/>
          <w:color w:val="000000"/>
          <w:spacing w:val="4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Kaiser Constantin und die christliche Kirche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(Lipsko: Teubner, 1913), 140 f., a Friedrichovi Loofsovi, "Das Nicanum," vo </w:t>
      </w:r>
      <w:r>
        <w:rPr>
          <w:rFonts w:ascii="Times New Roman" w:hAnsi="Times New Roman"/>
          <w:i/>
          <w:strike w:val="false"/>
          <w:dstrike w:val="false"/>
          <w:color w:val="000000"/>
          <w:spacing w:val="2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Festgabe Karl Muller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(Tubingen: JC 13. Mohr, 1922), 68 -82, zast. in idem, </w:t>
      </w:r>
      <w:r>
        <w:rPr>
          <w:rFonts w:ascii="Times New Roman" w:hAnsi="Times New Roman"/>
          <w:i/>
          <w:strike w:val="false"/>
          <w:dstrike w:val="false"/>
          <w:color w:val="000000"/>
          <w:spacing w:val="2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Patristica. Ausgewahlte </w:t>
      </w:r>
      <w:r>
        <w:rPr>
          <w:rFonts w:ascii="Times New Roman" w:hAnsi="Times New Roman"/>
          <w:i/>
          <w:strike w:val="false"/>
          <w:dstrike w:val="false"/>
          <w:color w:val="000000"/>
          <w:spacing w:val="5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Aufsatze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zur </w:t>
      </w:r>
      <w:r>
        <w:rPr>
          <w:rFonts w:ascii="Times New Roman" w:hAnsi="Times New Roman"/>
          <w:i/>
          <w:strike w:val="false"/>
          <w:dstrike w:val="false"/>
          <w:color w:val="000000"/>
          <w:spacing w:val="5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Alten Kirche,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hrsg. von Hanns Christof Brennecke a Jorg Ulrich, Ar 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beiten zur Kirchengeschichte, 71 (Berlín: W. de Gruyter, 1999), 105-21. Pre Drakea, </w:t>
      </w:r>
      <w:r>
        <w:rPr>
          <w:rFonts w:ascii="Times New Roman" w:hAnsi="Times New Roman"/>
          <w:i/>
          <w:strike w:val="false"/>
          <w:dstrike w:val="false"/>
          <w:color w:val="000000"/>
          <w:spacing w:val="3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Konštantína a biskupov,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255-57, bolo </w:t>
      </w:r>
      <w:r>
        <w:rPr>
          <w:rFonts w:ascii="Times New Roman" w:hAnsi="Times New Roman"/>
          <w:i/>
          <w:strike w:val="false"/>
          <w:dstrike w:val="false"/>
          <w:color w:val="000000"/>
          <w:spacing w:val="3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homoousios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len heslom, ktoré malo tú </w:t>
      </w:r>
      <w:r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16"/>
          <w:sz w:val="16"/>
          <w:vertAlign w:val="baseline"/>
          <w:lang w:val="sk-SK" w:eastAsia="en-US" w:bidi="ar-SA"/>
        </w:rPr>
        <w:t>výhodu, že odhalilo a izolovalo Ariánov.</w:t>
      </w:r>
    </w:p>
    <w:p>
      <w:pPr>
        <w:pStyle w:val="Normal"/>
        <w:numPr>
          <w:ilvl w:val="0"/>
          <w:numId w:val="27"/>
        </w:numPr>
        <w:tabs>
          <w:tab w:val="clear" w:pos="720"/>
          <w:tab w:val="decimal" w:pos="432" w:leader="none"/>
        </w:tabs>
        <w:spacing w:lineRule="auto" w:line="228" w:before="0" w:after="0"/>
        <w:jc w:val="both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Pozri napríklad Marcellus z Ancyry, frag. 116, 117 a 120. Citujem Markusa Vinzenta </w:t>
      </w:r>
      <w:r>
        <w:rPr>
          <w:rFonts w:ascii="Times New Roman" w:hAnsi="Times New Roman"/>
          <w:strike w:val="false"/>
          <w:dstrike w:val="false"/>
          <w:color w:val="000000"/>
          <w:spacing w:val="-3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, </w:t>
      </w:r>
      <w:r>
        <w:rPr>
          <w:rFonts w:ascii="Times New Roman" w:hAnsi="Times New Roman"/>
          <w:i/>
          <w:strike w:val="false"/>
          <w:dstrike w:val="false"/>
          <w:color w:val="000000"/>
          <w:spacing w:val="-3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Markell von Ankyra. Die Fraginente. Der Brief an Julius von Rom, </w:t>
      </w:r>
      <w:r>
        <w:rPr>
          <w:rFonts w:ascii="Times New Roman" w:hAnsi="Times New Roman"/>
          <w:strike w:val="false"/>
          <w:dstrike w:val="false"/>
          <w:color w:val="000000"/>
          <w:spacing w:val="-3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Supplements to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6"/>
          <w:sz w:val="16"/>
          <w:vertAlign w:val="baseline"/>
          <w:lang w:val="sk-SK" w:eastAsia="en-US" w:bidi="ar-SA"/>
        </w:rPr>
        <w:t>Vigiliae Christianae, 39 (Leiden: Brill, 1997), 108 ff.</w:t>
      </w:r>
    </w:p>
    <w:p>
      <w:pPr>
        <w:sectPr>
          <w:type w:val="nextPage"/>
          <w:pgSz w:w="11918" w:h="16854"/>
          <w:pgMar w:left="2667" w:right="2607" w:gutter="0" w:header="0" w:top="3231" w:footer="0" w:bottom="2672"/>
          <w:pgNumType w:fmt="decimal"/>
          <w:formProt w:val="false"/>
          <w:textDirection w:val="lrTb"/>
          <w:docGrid w:type="default" w:linePitch="100" w:charSpace="4096"/>
        </w:sectPr>
        <w:pStyle w:val="Normal"/>
        <w:numPr>
          <w:ilvl w:val="0"/>
          <w:numId w:val="27"/>
        </w:numPr>
        <w:tabs>
          <w:tab w:val="clear" w:pos="720"/>
          <w:tab w:val="decimal" w:pos="432" w:leader="none"/>
        </w:tabs>
        <w:spacing w:lineRule="auto" w:line="240" w:before="0" w:after="0"/>
        <w:jc w:val="left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Marcellus, frag. 118 (110): </w:t>
      </w:r>
      <w:r>
        <w:rPr>
          <w:rFonts w:ascii="Tahoma" w:hAnsi="Tahoma"/>
          <w:b/>
          <w:strike w:val="false"/>
          <w:dstrike w:val="false"/>
          <w:color w:val="000000"/>
          <w:spacing w:val="0"/>
          <w:w w:val="80"/>
          <w:position w:val="0"/>
          <w:sz w:val="12"/>
          <w:sz w:val="12"/>
          <w:vertAlign w:val="baseline"/>
          <w:lang w:val="sk-SK" w:eastAsia="en-US" w:bidi="ar-SA"/>
        </w:rPr>
        <w:t xml:space="preserve">'T01)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sk-SK" w:eastAsia="en-US" w:bidi="ar-SA"/>
        </w:rPr>
        <w:t>11,ev Ei)o-€43Cau OuaXeirriNcp It Kai, `Epp.1 6j.wi,cos dirriK6Tos.</w:t>
      </w:r>
    </w:p>
    <w:p>
      <w:pPr>
        <w:pStyle w:val="Normal"/>
        <w:spacing w:lineRule="auto" w:line="240" w:before="252" w:after="0"/>
        <w:ind w:left="0" w:right="0" w:hanging="0"/>
        <w:jc w:val="both"/>
        <w:rPr>
          <w:lang w:val="sk-SK" w:eastAsia="en-US" w:bidi="ar-SA"/>
        </w:rPr>
      </w:pPr>
      <w:r>
        <mc:AlternateContent>
          <mc:Choice Requires="wps">
            <w:drawing>
              <wp:anchor behindDoc="1" distT="0" distB="0" distL="0" distR="635" simplePos="0" locked="0" layoutInCell="0" allowOverlap="1" relativeHeight="59">
                <wp:simplePos x="0" y="0"/>
                <wp:positionH relativeFrom="page">
                  <wp:posOffset>1667510</wp:posOffset>
                </wp:positionH>
                <wp:positionV relativeFrom="page">
                  <wp:posOffset>1923415</wp:posOffset>
                </wp:positionV>
                <wp:extent cx="4180840" cy="126365"/>
                <wp:effectExtent l="0" t="635" r="635" b="0"/>
                <wp:wrapSquare wrapText="bothSides"/>
                <wp:docPr id="58" name="Útvar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0680" cy="1263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a"/>
                              <w:tabs>
                                <w:tab w:val="clear" w:pos="720"/>
                                <w:tab w:val="right" w:pos="6549" w:leader="none"/>
                              </w:tabs>
                              <w:spacing w:lineRule="auto" w:line="204" w:before="0" w:after="0"/>
                              <w:ind w:left="0" w:right="0" w:hanging="0"/>
                              <w:jc w:val="left"/>
                              <w:rPr>
                                <w:rFonts w:ascii="Times New Roman" w:hAnsi="Times New Roman"/>
                                <w:strike w:val="false"/>
                                <w:dstrike w:val="false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 w:val="20"/>
                                <w:vertAlign w:val="baseline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trike w:val="false"/>
                                <w:dstrike w:val="false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 w:val="20"/>
                                <w:vertAlign w:val="baseline"/>
                                <w:lang w:val="en-US"/>
                              </w:rPr>
                              <w:t>"HOMOOUSIOS"</w:t>
                              <w:tab/>
                              <w:t>271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Útvar30" path="m0,0l-2147483645,0l-2147483645,-2147483646l0,-2147483646xe" stroked="f" o:allowincell="f" style="position:absolute;margin-left:131.3pt;margin-top:151.45pt;width:329.15pt;height:9.9pt;mso-wrap-style:square;v-text-anchor:top;mso-position-horizontal-relative:page;mso-position-vertic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a"/>
                        <w:tabs>
                          <w:tab w:val="clear" w:pos="720"/>
                          <w:tab w:val="right" w:pos="6549" w:leader="none"/>
                        </w:tabs>
                        <w:spacing w:lineRule="auto" w:line="204" w:before="0" w:after="0"/>
                        <w:ind w:left="0" w:right="0" w:hanging="0"/>
                        <w:jc w:val="left"/>
                        <w:rPr>
                          <w:rFonts w:ascii="Times New Roman" w:hAnsi="Times New Roman"/>
                          <w:strike w:val="false"/>
                          <w:dstrike w:val="false"/>
                          <w:color w:val="000000"/>
                          <w:spacing w:val="0"/>
                          <w:w w:val="100"/>
                          <w:position w:val="0"/>
                          <w:sz w:val="20"/>
                          <w:sz w:val="20"/>
                          <w:vertAlign w:val="baseline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trike w:val="false"/>
                          <w:dstrike w:val="false"/>
                          <w:color w:val="000000"/>
                          <w:spacing w:val="0"/>
                          <w:w w:val="100"/>
                          <w:position w:val="0"/>
                          <w:sz w:val="20"/>
                          <w:sz w:val="20"/>
                          <w:vertAlign w:val="baseline"/>
                          <w:lang w:val="en-US"/>
                        </w:rPr>
                        <w:t>"HOMOOUSIOS"</w:t>
                        <w:tab/>
                        <w:t>271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hAnsi="Times New Roman"/>
          <w:strike w:val="false"/>
          <w:dstrike w:val="false"/>
          <w:color w:val="000000"/>
          <w:spacing w:val="10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Eusebius z Cézarey.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50"/>
          <w:sz w:val="21"/>
          <w:vertAlign w:val="superscript"/>
          <w:lang w:val="sk-SK" w:eastAsia="en-US" w:bidi="ar-SA"/>
        </w:rPr>
        <w:t xml:space="preserve">155 </w:t>
      </w:r>
      <w:r>
        <w:rPr>
          <w:rFonts w:ascii="Times New Roman" w:hAnsi="Times New Roman"/>
          <w:strike w:val="false"/>
          <w:dstrike w:val="false"/>
          <w:color w:val="000000"/>
          <w:spacing w:val="10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Píše: "Teraz s herézou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Ariomaniakov... Títo potom učia tri hypostázy ako </w:t>
      </w:r>
      <w:r>
        <w:rPr>
          <w:rFonts w:ascii="Times New Roman" w:hAnsi="Times New Roman"/>
          <w:strike w:val="false"/>
          <w:dstrike w:val="false"/>
          <w:color w:val="000000"/>
          <w:spacing w:val="13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hereziarcha Valentinus... a zistilo sa, že to získal od </w:t>
      </w:r>
      <w:r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Herma a Platóna. To je tiež dôvod, prečo opäť vymysleli druhý boh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stvorený Otcom pred vekmi, ako povedal ich vážený Asterius, </w:t>
      </w:r>
      <w:r>
        <w:rPr>
          <w:rFonts w:ascii="Times New Roman" w:hAnsi="Times New Roman"/>
          <w:strike w:val="false"/>
          <w:dstrike w:val="false"/>
          <w:color w:val="000000"/>
          <w:spacing w:val="12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poučený Hermesom s priezviskom Trismegistos. Z toho potom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pochádza ich predstava prvého a druhého boha. </w:t>
      </w:r>
      <w:r>
        <w:rPr>
          <w:rFonts w:ascii="Times New Roman" w:hAnsi="Times New Roman"/>
          <w:strike w:val="false"/>
          <w:dstrike w:val="false"/>
          <w:color w:val="000000"/>
          <w:spacing w:val="10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Aj preto Eusebius z Cézarey napísal „unbe gotten 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“... A čo bolo tiež zdrojom ich vyhlásenia, že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Božie Slovo existuje z vôle Božej? Nenaučili sa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to aj od Trismegista?... Keď dávali pozor? týmto boli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zbavení pravého poznania a chválili sa tým, že sú učeníkmi Herma </w:t>
      </w:r>
      <w:r>
        <w:rPr>
          <w:rFonts w:ascii="Times New Roman" w:hAnsi="Times New Roman"/>
          <w:strike w:val="false"/>
          <w:dstrike w:val="false"/>
          <w:color w:val="000000"/>
          <w:spacing w:val="15"/>
          <w:w w:val="100"/>
          <w:position w:val="0"/>
          <w:sz w:val="21"/>
          <w:sz w:val="21"/>
          <w:vertAlign w:val="baseline"/>
          <w:lang w:val="sk-SK" w:eastAsia="en-US" w:bidi="ar-SA"/>
        </w:rPr>
        <w:t>, Platóna a Aristotela, a nie Krista a jeho apoštolov.</w:t>
      </w:r>
    </w:p>
    <w:p>
      <w:pPr>
        <w:pStyle w:val="Normal"/>
        <w:spacing w:lineRule="auto" w:line="240" w:before="0" w:after="0"/>
        <w:ind w:left="0" w:right="0" w:firstLine="216"/>
        <w:jc w:val="both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Pokiaľ je známe, Marcellus nikde výslovne nehovorí, že </w:t>
      </w:r>
      <w:r>
        <w:rPr>
          <w:rFonts w:ascii="Times New Roman" w:hAnsi="Times New Roman"/>
          <w:i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homoou </w:t>
        <w:softHyphen/>
      </w:r>
      <w:r>
        <w:rPr>
          <w:rFonts w:ascii="Times New Roman" w:hAnsi="Times New Roman"/>
          <w:i/>
          <w:strike w:val="false"/>
          <w:dstrike w:val="false"/>
          <w:color w:val="000000"/>
          <w:spacing w:val="7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sios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je hermetické slovo. Napriek tomu uvádza, že teológia </w:t>
      </w:r>
      <w:r>
        <w:rPr>
          <w:rFonts w:ascii="Times New Roman" w:hAnsi="Times New Roman"/>
          <w:strike w:val="false"/>
          <w:dstrike w:val="false"/>
          <w:color w:val="000000"/>
          <w:spacing w:val="13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Eusebia, ktorý toto slovo verejne prijal na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Nicejskom koncile, bola neoddeliteľne spojená s hermetickou náukou o dvoch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bohoch. Je veľmi pravdepodobné, že Marcellovo mlčanie o </w:t>
      </w:r>
      <w:r>
        <w:rPr>
          <w:rFonts w:ascii="Times New Roman" w:hAnsi="Times New Roman"/>
          <w:i/>
          <w:strike w:val="false"/>
          <w:dstrike w:val="false"/>
          <w:color w:val="000000"/>
          <w:spacing w:val="7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homoousioch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je spôsobené skutočnosťou </w:t>
      </w:r>
      <w:r>
        <w:rPr>
          <w:rFonts w:ascii="Times New Roman" w:hAnsi="Times New Roman"/>
          <w:strike w:val="false"/>
          <w:dstrike w:val="false"/>
          <w:color w:val="000000"/>
          <w:spacing w:val="10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, že skutočným cieľom ťažkého obvinenia hermetizmu, mimo Euse 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12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bius a jeho druhov Ariánov, bol samotný Konštantín, ktorý 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toto slovo vnútil zhromaždeniu Nicaea! Konštantínova </w:t>
      </w:r>
      <w:r>
        <w:rPr>
          <w:rFonts w:ascii="Times New Roman" w:hAnsi="Times New Roman"/>
          <w:strike w:val="false"/>
          <w:dstrike w:val="false"/>
          <w:color w:val="000000"/>
          <w:spacing w:val="11"/>
          <w:w w:val="100"/>
          <w:position w:val="0"/>
          <w:sz w:val="21"/>
          <w:sz w:val="21"/>
          <w:vertAlign w:val="baseline"/>
          <w:lang w:val="sk-SK" w:eastAsia="en-US" w:bidi="ar-SA"/>
        </w:rPr>
        <w:t>tvrdá reakcia voči Marcellusovi sa tak stáva ľahko pochopiteľnou.</w:t>
      </w:r>
    </w:p>
    <w:p>
      <w:pPr>
        <w:pStyle w:val="Normal"/>
        <w:spacing w:lineRule="auto" w:line="240" w:before="0" w:after="0"/>
        <w:ind w:left="0" w:right="0" w:firstLine="216"/>
        <w:jc w:val="both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12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Tiež by som sa priklonil k názoru, že práve nezhoda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vo výbere slova </w:t>
      </w:r>
      <w:r>
        <w:rPr>
          <w:rFonts w:ascii="Times New Roman" w:hAnsi="Times New Roman"/>
          <w:i/>
          <w:strike w:val="false"/>
          <w:dstrike w:val="false"/>
          <w:color w:val="000000"/>
          <w:spacing w:val="8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homoousios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bola tým pravým dôvodom, prečo Ossius, </w:t>
      </w:r>
      <w:r>
        <w:rPr>
          <w:rFonts w:ascii="Times New Roman" w:hAnsi="Times New Roman"/>
          <w:strike w:val="false"/>
          <w:dstrike w:val="false"/>
          <w:color w:val="000000"/>
          <w:spacing w:val="11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hlboko sklamaný, opustil Konštantína hneď po uzavretí Nicejského 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13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koncilu a náhle zmizol a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mlčal až do smrti Konštantín aj Euzébius. Reformáciou 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Nicejského vyznania viery v západnom vyznaní Sardiky,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charakterizovanej formulou </w:t>
      </w:r>
      <w:r>
        <w:rPr>
          <w:rFonts w:ascii="Times New Roman" w:hAnsi="Times New Roman"/>
          <w:i/>
          <w:strike w:val="false"/>
          <w:dstrike w:val="false"/>
          <w:color w:val="000000"/>
          <w:spacing w:val="1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mia hypostasis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na mieste </w:t>
      </w:r>
      <w:r>
        <w:rPr>
          <w:rFonts w:ascii="Times New Roman" w:hAnsi="Times New Roman"/>
          <w:i/>
          <w:strike w:val="false"/>
          <w:dstrike w:val="false"/>
          <w:color w:val="000000"/>
          <w:spacing w:val="1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homoousiov,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sa Marcellus a Ossius oneskorene pomstili na Konštantínovej 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12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inovácii – teda hermetickej predstave o konsubstanciálnosti </w:t>
      </w:r>
      <w:r>
        <w:rPr>
          <w:rFonts w:ascii="Times New Roman" w:hAnsi="Times New Roman"/>
          <w:strike w:val="false"/>
          <w:dstrike w:val="false"/>
          <w:color w:val="000000"/>
          <w:spacing w:val="10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dvoch božských </w:t>
      </w:r>
      <w:r>
        <w:rPr>
          <w:rFonts w:ascii="Times New Roman" w:hAnsi="Times New Roman"/>
          <w:i/>
          <w:strike w:val="false"/>
          <w:dstrike w:val="false"/>
          <w:color w:val="000000"/>
          <w:spacing w:val="10"/>
          <w:w w:val="100"/>
          <w:position w:val="0"/>
          <w:sz w:val="22"/>
          <w:sz w:val="22"/>
          <w:vertAlign w:val="baseline"/>
          <w:lang w:val="sk-SK" w:eastAsia="en-US" w:bidi="ar-SA"/>
        </w:rPr>
        <w:t xml:space="preserve">ousiai </w:t>
      </w:r>
      <w:r>
        <w:rPr>
          <w:rFonts w:ascii="Times New Roman" w:hAnsi="Times New Roman"/>
          <w:strike w:val="false"/>
          <w:dstrike w:val="false"/>
          <w:color w:val="000000"/>
          <w:spacing w:val="10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, ktorých v Nicaei ľahko, no nie prekvapivo 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11"/>
          <w:w w:val="100"/>
          <w:position w:val="0"/>
          <w:sz w:val="21"/>
          <w:sz w:val="21"/>
          <w:vertAlign w:val="baseline"/>
          <w:lang w:val="sk-SK" w:eastAsia="en-US" w:bidi="ar-SA"/>
        </w:rPr>
        <w:t>, privítal ich spoločný ariánsky nepriateľ Eusebius z Cézarey.</w:t>
      </w:r>
    </w:p>
    <w:p>
      <w:pPr>
        <w:pStyle w:val="Normal"/>
        <w:spacing w:lineRule="auto" w:line="240" w:before="0" w:after="0"/>
        <w:ind w:left="0" w:right="0" w:firstLine="216"/>
        <w:jc w:val="both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Aj týmto spôsobom Ossiusova nečakaná kapitulácia nachádza rozumné </w:t>
      </w:r>
      <w:r>
        <w:rPr>
          <w:rFonts w:ascii="Times New Roman" w:hAnsi="Times New Roman"/>
          <w:strike w:val="false"/>
          <w:dstrike w:val="false"/>
          <w:color w:val="000000"/>
          <w:spacing w:val="10"/>
          <w:w w:val="100"/>
          <w:position w:val="0"/>
          <w:sz w:val="21"/>
          <w:sz w:val="21"/>
          <w:vertAlign w:val="baseline"/>
          <w:lang w:val="sk-SK" w:eastAsia="en-US" w:bidi="ar-SA"/>
        </w:rPr>
        <w:t>vysvetlenie. Na konci svojho dlhého života stráveného v boji proti</w:t>
      </w:r>
    </w:p>
    <w:p>
      <w:pPr>
        <w:pStyle w:val="Normal"/>
        <w:numPr>
          <w:ilvl w:val="0"/>
          <w:numId w:val="28"/>
        </w:numPr>
        <w:tabs>
          <w:tab w:val="clear" w:pos="720"/>
          <w:tab w:val="decimal" w:pos="432" w:leader="none"/>
        </w:tabs>
        <w:spacing w:lineRule="auto" w:line="240" w:before="180" w:after="0"/>
        <w:jc w:val="both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Tento krátky text objavil a prvýkrát upravil Giovanni Mercati,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„Anthimi Nicomediensis episcopi et martyris de sancta ecclesia“, v </w:t>
      </w:r>
      <w:r>
        <w:rPr>
          <w:rFonts w:ascii="Times New Roman" w:hAnsi="Times New Roman"/>
          <w:i/>
          <w:strike w:val="false"/>
          <w:dstrike w:val="false"/>
          <w:color w:val="000000"/>
          <w:spacing w:val="2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Note di </w:t>
      </w:r>
      <w:r>
        <w:rPr>
          <w:rFonts w:ascii="Times New Roman" w:hAnsi="Times New Roman"/>
          <w:i/>
          <w:strike w:val="false"/>
          <w:dstrike w:val="false"/>
          <w:color w:val="000000"/>
          <w:spacing w:val="0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letteratura biblica e cristiana antica,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Studi e testi 5 (Rím: Tipografia Vaticana, 1901), 87- 98. Marcel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Richard nemal problém pripísať to Marcelovi z Ancyry vo svojom článku "Un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opuscule meconnu de Marcel eveque d' </w:t>
      </w:r>
      <w:r>
        <w:rPr>
          <w:rFonts w:ascii="Times New Roman" w:hAnsi="Times New Roman"/>
          <w:i/>
          <w:strike w:val="false"/>
          <w:dstrike w:val="false"/>
          <w:color w:val="000000"/>
          <w:spacing w:val="1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Ancyre,"Melanges de Science Religieuse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6 (1949):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5-28, repr. in idem, </w:t>
      </w:r>
      <w:r>
        <w:rPr>
          <w:rFonts w:ascii="Times New Roman" w:hAnsi="Times New Roman"/>
          <w:i/>
          <w:strike w:val="false"/>
          <w:dstrike w:val="false"/>
          <w:color w:val="000000"/>
          <w:spacing w:val="4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Opera Minora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6"/>
          <w:sz w:val="16"/>
          <w:vertAlign w:val="baseline"/>
          <w:lang w:val="sk-SK" w:eastAsia="en-US" w:bidi="ar-SA"/>
        </w:rPr>
        <w:t>(Turnhout: Brepols, 1977), zv. 2, č. 33.</w:t>
      </w:r>
    </w:p>
    <w:p>
      <w:pPr>
        <w:sectPr>
          <w:type w:val="nextPage"/>
          <w:pgSz w:w="11918" w:h="16854"/>
          <w:pgMar w:left="2626" w:right="2648" w:gutter="0" w:header="0" w:top="3228" w:footer="0" w:bottom="2662"/>
          <w:pgNumType w:fmt="decimal"/>
          <w:formProt w:val="false"/>
          <w:textDirection w:val="lrTb"/>
          <w:docGrid w:type="default" w:linePitch="100" w:charSpace="4096"/>
        </w:sectPr>
        <w:pStyle w:val="Normal"/>
        <w:numPr>
          <w:ilvl w:val="0"/>
          <w:numId w:val="28"/>
        </w:numPr>
        <w:tabs>
          <w:tab w:val="clear" w:pos="720"/>
          <w:tab w:val="decimal" w:pos="432" w:leader="none"/>
        </w:tabs>
        <w:spacing w:lineRule="auto" w:line="240" w:before="0" w:after="0"/>
        <w:jc w:val="both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Citujem z nedávnej vyčerpávajúcej štúdie Alastaira HB Logana „Marcellus z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Ancyry (Pseudo-Anthimus), „O svätej cirkvi“: Text, preklad a komentár 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sk-SK" w:eastAsia="en-US" w:bidi="ar-SA"/>
        </w:rPr>
        <w:t xml:space="preserve">,“ </w:t>
      </w:r>
      <w:r>
        <w:rPr>
          <w:rFonts w:ascii="Times New Roman" w:hAnsi="Times New Roman"/>
          <w:i/>
          <w:strike w:val="false"/>
          <w:dstrike w:val="false"/>
          <w:color w:val="000000"/>
          <w:spacing w:val="0"/>
          <w:w w:val="100"/>
          <w:position w:val="0"/>
          <w:sz w:val="17"/>
          <w:sz w:val="17"/>
          <w:vertAlign w:val="baseline"/>
          <w:lang w:val="sk-SK" w:eastAsia="en-US" w:bidi="ar-SA"/>
        </w:rPr>
        <w:t xml:space="preserve">Journal of Theological Studies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sk-SK" w:eastAsia="en-US" w:bidi="ar-SA"/>
        </w:rPr>
        <w:t>51 (2000): 81-112 , 95 f.</w:t>
      </w:r>
    </w:p>
    <w:p>
      <w:pPr>
        <w:pStyle w:val="Normal"/>
        <w:spacing w:lineRule="auto" w:line="240" w:before="252" w:after="0"/>
        <w:ind w:left="0" w:right="0" w:hanging="0"/>
        <w:jc w:val="both"/>
        <w:rPr>
          <w:lang w:val="sk-SK" w:eastAsia="en-US" w:bidi="ar-SA"/>
        </w:rPr>
      </w:pPr>
      <w:r>
        <mc:AlternateContent>
          <mc:Choice Requires="wps">
            <w:drawing>
              <wp:anchor behindDoc="1" distT="635" distB="635" distL="0" distR="635" simplePos="0" locked="0" layoutInCell="0" allowOverlap="1" relativeHeight="61">
                <wp:simplePos x="0" y="0"/>
                <wp:positionH relativeFrom="page">
                  <wp:posOffset>1697990</wp:posOffset>
                </wp:positionH>
                <wp:positionV relativeFrom="page">
                  <wp:posOffset>1913890</wp:posOffset>
                </wp:positionV>
                <wp:extent cx="4180840" cy="124460"/>
                <wp:effectExtent l="0" t="635" r="635" b="635"/>
                <wp:wrapSquare wrapText="bothSides"/>
                <wp:docPr id="60" name="Útvar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0680" cy="124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a"/>
                              <w:tabs>
                                <w:tab w:val="clear" w:pos="720"/>
                                <w:tab w:val="right" w:pos="6548" w:leader="none"/>
                              </w:tabs>
                              <w:spacing w:lineRule="auto" w:line="204" w:before="0" w:after="0"/>
                              <w:ind w:left="0" w:right="0" w:hanging="0"/>
                              <w:jc w:val="left"/>
                              <w:rPr>
                                <w:rFonts w:ascii="Times New Roman" w:hAnsi="Times New Roman"/>
                                <w:strike w:val="false"/>
                                <w:dstrike w:val="false"/>
                                <w:color w:val="000000"/>
                                <w:spacing w:val="0"/>
                                <w:w w:val="110"/>
                                <w:position w:val="0"/>
                                <w:sz w:val="19"/>
                                <w:sz w:val="19"/>
                                <w:vertAlign w:val="baseline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trike w:val="false"/>
                                <w:dstrike w:val="false"/>
                                <w:color w:val="000000"/>
                                <w:spacing w:val="0"/>
                                <w:w w:val="110"/>
                                <w:position w:val="0"/>
                                <w:sz w:val="19"/>
                                <w:sz w:val="19"/>
                                <w:vertAlign w:val="baseline"/>
                                <w:lang w:val="en-US"/>
                              </w:rPr>
                              <w:t>272</w:t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trike w:val="false"/>
                                <w:dstrike w:val="false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 w:val="20"/>
                                <w:vertAlign w:val="baseline"/>
                                <w:lang w:val="en-US"/>
                              </w:rPr>
                              <w:t>CHURCH HISTORY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Útvar31" path="m0,0l-2147483645,0l-2147483645,-2147483646l0,-2147483646xe" stroked="f" o:allowincell="f" style="position:absolute;margin-left:133.7pt;margin-top:150.7pt;width:329.15pt;height:9.75pt;mso-wrap-style:square;v-text-anchor:top;mso-position-horizontal-relative:page;mso-position-vertic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a"/>
                        <w:tabs>
                          <w:tab w:val="clear" w:pos="720"/>
                          <w:tab w:val="right" w:pos="6548" w:leader="none"/>
                        </w:tabs>
                        <w:spacing w:lineRule="auto" w:line="204" w:before="0" w:after="0"/>
                        <w:ind w:left="0" w:right="0" w:hanging="0"/>
                        <w:jc w:val="left"/>
                        <w:rPr>
                          <w:rFonts w:ascii="Times New Roman" w:hAnsi="Times New Roman"/>
                          <w:strike w:val="false"/>
                          <w:dstrike w:val="false"/>
                          <w:color w:val="000000"/>
                          <w:spacing w:val="0"/>
                          <w:w w:val="110"/>
                          <w:position w:val="0"/>
                          <w:sz w:val="19"/>
                          <w:sz w:val="19"/>
                          <w:vertAlign w:val="baseline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trike w:val="false"/>
                          <w:dstrike w:val="false"/>
                          <w:color w:val="000000"/>
                          <w:spacing w:val="0"/>
                          <w:w w:val="110"/>
                          <w:position w:val="0"/>
                          <w:sz w:val="19"/>
                          <w:sz w:val="19"/>
                          <w:vertAlign w:val="baseline"/>
                          <w:lang w:val="en-US"/>
                        </w:rPr>
                        <w:t>272</w:t>
                        <w:tab/>
                      </w:r>
                      <w:r>
                        <w:rPr>
                          <w:rFonts w:ascii="Times New Roman" w:hAnsi="Times New Roman"/>
                          <w:strike w:val="false"/>
                          <w:dstrike w:val="false"/>
                          <w:color w:val="000000"/>
                          <w:spacing w:val="0"/>
                          <w:w w:val="100"/>
                          <w:position w:val="0"/>
                          <w:sz w:val="20"/>
                          <w:sz w:val="20"/>
                          <w:vertAlign w:val="baseline"/>
                          <w:lang w:val="en-US"/>
                        </w:rPr>
                        <w:t>CHURCH HISTORY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Ariánska heréza, Ossius dal svoj bezpodmienečný súhlas s takzvaným </w:t>
      </w:r>
      <w:r>
        <w:rPr>
          <w:rFonts w:ascii="Times New Roman" w:hAnsi="Times New Roman"/>
          <w:strike w:val="false"/>
          <w:dstrike w:val="false"/>
          <w:color w:val="000000"/>
          <w:spacing w:val="13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„rúhaním“ zo Sirmia (357), keďže bol presvedčený, že ani </w:t>
      </w:r>
      <w:r>
        <w:rPr>
          <w:rFonts w:ascii="Times New Roman" w:hAnsi="Times New Roman"/>
          <w:i/>
          <w:strike w:val="false"/>
          <w:dstrike w:val="false"/>
          <w:color w:val="000000"/>
          <w:spacing w:val="1"/>
          <w:w w:val="100"/>
          <w:position w:val="0"/>
          <w:sz w:val="23"/>
          <w:sz w:val="23"/>
          <w:vertAlign w:val="baseline"/>
          <w:lang w:val="sk-SK" w:eastAsia="en-US" w:bidi="ar-SA"/>
        </w:rPr>
        <w:t xml:space="preserve">homoousios ,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20"/>
          <w:sz w:val="20"/>
          <w:vertAlign w:val="baseline"/>
          <w:lang w:val="sk-SK" w:eastAsia="en-US" w:bidi="ar-SA"/>
        </w:rPr>
        <w:t xml:space="preserve">ani </w:t>
      </w:r>
      <w:r>
        <w:rPr>
          <w:rFonts w:ascii="Times New Roman" w:hAnsi="Times New Roman"/>
          <w:i/>
          <w:strike w:val="false"/>
          <w:dstrike w:val="false"/>
          <w:color w:val="000000"/>
          <w:spacing w:val="1"/>
          <w:w w:val="100"/>
          <w:position w:val="0"/>
          <w:sz w:val="23"/>
          <w:sz w:val="23"/>
          <w:vertAlign w:val="baseline"/>
          <w:lang w:val="sk-SK" w:eastAsia="en-US" w:bidi="ar-SA"/>
        </w:rPr>
        <w:t xml:space="preserve">homoiousios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sa vo Svätom písme nepoužívajú a že </w:t>
      </w:r>
      <w:r>
        <w:rPr>
          <w:rFonts w:ascii="Times New Roman" w:hAnsi="Times New Roman"/>
          <w:strike w:val="false"/>
          <w:dstrike w:val="false"/>
          <w:color w:val="000000"/>
          <w:spacing w:val="15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otázky týkajúce sa Božej podstaty sú mimo ľudské chápanie.' </w:t>
      </w:r>
      <w:r>
        <w:rPr>
          <w:rFonts w:ascii="Times New Roman" w:hAnsi="Times New Roman"/>
          <w:strike w:val="false"/>
          <w:dstrike w:val="false"/>
          <w:color w:val="000000"/>
          <w:spacing w:val="10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Toto je rozhodujúci dôkaz toho, že Ossius nemal vôbec žiadnu zodpovednosť za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zavedenie </w:t>
      </w:r>
      <w:r>
        <w:rPr>
          <w:rFonts w:ascii="Times New Roman" w:hAnsi="Times New Roman"/>
          <w:i/>
          <w:strike w:val="false"/>
          <w:dstrike w:val="false"/>
          <w:color w:val="000000"/>
          <w:spacing w:val="7"/>
          <w:w w:val="100"/>
          <w:position w:val="0"/>
          <w:sz w:val="23"/>
          <w:sz w:val="23"/>
          <w:vertAlign w:val="baseline"/>
          <w:lang w:val="sk-SK" w:eastAsia="en-US" w:bidi="ar-SA"/>
        </w:rPr>
        <w:t xml:space="preserve">homoousios do nicejského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1"/>
          <w:sz w:val="21"/>
          <w:vertAlign w:val="baseline"/>
          <w:lang w:val="sk-SK" w:eastAsia="en-US" w:bidi="ar-SA"/>
        </w:rPr>
        <w:t>vyznania viery.</w:t>
      </w:r>
    </w:p>
    <w:p>
      <w:pPr>
        <w:pStyle w:val="Normal"/>
        <w:spacing w:lineRule="auto" w:line="240" w:before="0" w:after="0"/>
        <w:ind w:left="0" w:right="0" w:firstLine="216"/>
        <w:jc w:val="both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11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Mnoho storočí predtým, ako bol Hermes Trismegistos zobrazený na podlahe katedrály v Siene (na konci 15. storočia), </w:t>
      </w:r>
      <w:r>
        <w:rPr>
          <w:rFonts w:ascii="Times New Roman" w:hAnsi="Times New Roman"/>
          <w:strike w:val="false"/>
          <w:dstrike w:val="false"/>
          <w:color w:val="000000"/>
          <w:spacing w:val="12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už vstúpil do tela kresťanskej náuky v podobe </w:t>
      </w:r>
      <w:r>
        <w:rPr>
          <w:rFonts w:ascii="Times New Roman" w:hAnsi="Times New Roman"/>
          <w:strike w:val="false"/>
          <w:dstrike w:val="false"/>
          <w:color w:val="000000"/>
          <w:spacing w:val="14"/>
          <w:w w:val="100"/>
          <w:position w:val="0"/>
          <w:sz w:val="21"/>
          <w:sz w:val="21"/>
          <w:vertAlign w:val="baseline"/>
          <w:lang w:val="sk-SK" w:eastAsia="en-US" w:bidi="ar-SA"/>
        </w:rPr>
        <w:t xml:space="preserve">Konštantína, čím dal svoju pečať formulácii Nicejského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21"/>
          <w:sz w:val="21"/>
          <w:vertAlign w:val="baseline"/>
          <w:lang w:val="sk-SK" w:eastAsia="en-US" w:bidi="ar-SA"/>
        </w:rPr>
        <w:t>vyznania viery.</w:t>
      </w:r>
    </w:p>
    <w:p>
      <w:pPr>
        <w:pStyle w:val="Normal"/>
        <w:spacing w:lineRule="auto" w:line="240" w:before="216" w:after="0"/>
        <w:ind w:left="432" w:right="0" w:hanging="432"/>
        <w:jc w:val="both"/>
        <w:rPr>
          <w:lang w:val="sk-SK" w:eastAsia="en-US" w:bidi="ar-SA"/>
        </w:rPr>
      </w:pP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15"/>
          <w:sz w:val="15"/>
          <w:vertAlign w:val="baseline"/>
          <w:lang w:val="sk-SK" w:eastAsia="en-US" w:bidi="ar-SA"/>
        </w:rPr>
        <w:t xml:space="preserve">157. Pozri Sozomen, </w:t>
      </w:r>
      <w:r>
        <w:rPr>
          <w:rFonts w:ascii="Times New Roman" w:hAnsi="Times New Roman"/>
          <w:i/>
          <w:strike w:val="false"/>
          <w:dstrike w:val="false"/>
          <w:color w:val="000000"/>
          <w:spacing w:val="3"/>
          <w:w w:val="90"/>
          <w:position w:val="0"/>
          <w:sz w:val="17"/>
          <w:sz w:val="17"/>
          <w:vertAlign w:val="baseline"/>
          <w:lang w:val="sk-SK" w:eastAsia="en-US" w:bidi="ar-SA"/>
        </w:rPr>
        <w:t xml:space="preserve">Hist. ecci.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15"/>
          <w:sz w:val="15"/>
          <w:vertAlign w:val="baseline"/>
          <w:lang w:val="sk-SK" w:eastAsia="en-US" w:bidi="ar-SA"/>
        </w:rPr>
        <w:t xml:space="preserve">IV,12,6 (SC 418, 242): crvvExWinio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sz w:val="15"/>
          <w:vertAlign w:val="superscript"/>
          <w:lang w:val="sk-SK" w:eastAsia="en-US" w:bidi="ar-SA"/>
        </w:rPr>
        <w:t xml:space="preserve">-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15"/>
          <w:sz w:val="15"/>
          <w:vertAlign w:val="baseline"/>
          <w:lang w:val="sk-SK" w:eastAsia="en-US" w:bidi="ar-SA"/>
        </w:rPr>
        <w:t xml:space="preserve">e pLijTE Op.,00l5cRov po)TE </w:t>
      </w:r>
      <w:r>
        <w:rPr>
          <w:rFonts w:ascii="Times New Roman" w:hAnsi="Times New Roman"/>
          <w:strike w:val="false"/>
          <w:dstrike w:val="false"/>
          <w:color w:val="000000"/>
          <w:spacing w:val="35"/>
          <w:w w:val="100"/>
          <w:position w:val="0"/>
          <w:sz w:val="15"/>
          <w:sz w:val="15"/>
          <w:vertAlign w:val="baseline"/>
          <w:lang w:val="sk-SK" w:eastAsia="en-US" w:bidi="ar-SA"/>
        </w:rPr>
        <w:t xml:space="preserve">Lot.oixri.ov t.'os µ BE Tats Lepeas </w:t>
      </w:r>
      <w:r>
        <w:rPr>
          <w:rFonts w:ascii="Times New Roman" w:hAnsi="Times New Roman"/>
          <w:strike w:val="false"/>
          <w:dstrike w:val="false"/>
          <w:color w:val="000000"/>
          <w:spacing w:val="35"/>
          <w:w w:val="100"/>
          <w:position w:val="0"/>
          <w:sz w:val="13"/>
          <w:sz w:val="13"/>
          <w:vertAlign w:val="baseline"/>
          <w:lang w:val="sk-SK" w:eastAsia="en-US" w:bidi="ar-SA"/>
        </w:rPr>
        <w:t xml:space="preserve">TOSV </w:t>
      </w:r>
      <w:r>
        <w:rPr>
          <w:rFonts w:ascii="Times New Roman" w:hAnsi="Times New Roman"/>
          <w:strike w:val="false"/>
          <w:dstrike w:val="false"/>
          <w:color w:val="000000"/>
          <w:spacing w:val="35"/>
          <w:w w:val="100"/>
          <w:position w:val="0"/>
          <w:sz w:val="15"/>
          <w:sz w:val="15"/>
          <w:vertAlign w:val="baseline"/>
          <w:lang w:val="sk-SK" w:eastAsia="en-US" w:bidi="ar-SA"/>
        </w:rPr>
        <w:t xml:space="preserve">OvowiTtov Kai, inrip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5"/>
          <w:sz w:val="15"/>
          <w:vertAlign w:val="baseline"/>
          <w:lang w:val="sk-SK" w:eastAsia="en-US" w:bidi="ar-SA"/>
        </w:rPr>
        <w:t>voiiv Ctv0p67rwv av 'Ov o x) nokuTrpecyliovziv.</w:t>
      </w:r>
    </w:p>
    <w:sectPr>
      <w:type w:val="nextPage"/>
      <w:pgSz w:w="11918" w:h="16854"/>
      <w:pgMar w:left="2674" w:right="2600" w:gutter="0" w:header="0" w:top="3210" w:footer="0" w:bottom="9512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2"/>
      <w:numFmt w:val="decimal"/>
      <w:lvlText w:val="%1."/>
      <w:lvlJc w:val="left"/>
      <w:pPr>
        <w:tabs>
          <w:tab w:val="num" w:pos="216"/>
        </w:tabs>
        <w:ind w:left="720" w:hanging="0"/>
      </w:pPr>
      <w:rPr>
        <w:dstrike w:val="false"/>
        <w:strike w:val="false"/>
        <w:vertAlign w:val="baseline"/>
        <w:position w:val="0"/>
        <w:sz w:val="16"/>
        <w:sz w:val="16"/>
        <w:spacing w:val="2"/>
        <w:w w:val="100"/>
        <w:rFonts w:ascii="Times New Roman" w:hAnsi="Times New Roman"/>
        <w:color w:val="000000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8"/>
      <w:numFmt w:val="decimal"/>
      <w:lvlText w:val="%1."/>
      <w:lvlJc w:val="left"/>
      <w:pPr>
        <w:tabs>
          <w:tab w:val="num" w:pos="288"/>
        </w:tabs>
        <w:ind w:left="720" w:hanging="0"/>
      </w:pPr>
      <w:rPr>
        <w:dstrike w:val="false"/>
        <w:strike w:val="false"/>
        <w:vertAlign w:val="baseline"/>
        <w:position w:val="0"/>
        <w:sz w:val="16"/>
        <w:sz w:val="16"/>
        <w:spacing w:val="1"/>
        <w:w w:val="100"/>
        <w:rFonts w:ascii="Times New Roman" w:hAnsi="Times New Roman"/>
        <w:color w:val="000000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7"/>
      <w:numFmt w:val="decimal"/>
      <w:lvlText w:val="%1."/>
      <w:lvlJc w:val="left"/>
      <w:pPr>
        <w:tabs>
          <w:tab w:val="num" w:pos="288"/>
        </w:tabs>
        <w:ind w:left="720" w:hanging="0"/>
      </w:pPr>
      <w:rPr>
        <w:dstrike w:val="false"/>
        <w:strike w:val="false"/>
        <w:vertAlign w:val="baseline"/>
        <w:position w:val="0"/>
        <w:sz w:val="16"/>
        <w:sz w:val="16"/>
        <w:spacing w:val="8"/>
        <w:w w:val="100"/>
        <w:rFonts w:ascii="Times New Roman" w:hAnsi="Times New Roman"/>
        <w:color w:val="000000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24"/>
      <w:numFmt w:val="decimal"/>
      <w:lvlText w:val="%1."/>
      <w:lvlJc w:val="left"/>
      <w:pPr>
        <w:tabs>
          <w:tab w:val="num" w:pos="288"/>
        </w:tabs>
        <w:ind w:left="720" w:hanging="0"/>
      </w:pPr>
      <w:rPr>
        <w:dstrike w:val="false"/>
        <w:strike w:val="false"/>
        <w:vertAlign w:val="baseline"/>
        <w:position w:val="0"/>
        <w:sz w:val="16"/>
        <w:sz w:val="16"/>
        <w:spacing w:val="8"/>
        <w:w w:val="100"/>
        <w:rFonts w:ascii="Times New Roman" w:hAnsi="Times New Roman"/>
        <w:color w:val="000000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34"/>
      <w:numFmt w:val="decimal"/>
      <w:lvlText w:val="%1."/>
      <w:lvlJc w:val="left"/>
      <w:pPr>
        <w:tabs>
          <w:tab w:val="num" w:pos="288"/>
        </w:tabs>
        <w:ind w:left="720" w:hanging="0"/>
      </w:pPr>
      <w:rPr>
        <w:dstrike w:val="false"/>
        <w:strike w:val="false"/>
        <w:vertAlign w:val="baseline"/>
        <w:position w:val="0"/>
        <w:sz w:val="16"/>
        <w:sz w:val="16"/>
        <w:spacing w:val="10"/>
        <w:w w:val="100"/>
        <w:rFonts w:ascii="Times New Roman" w:hAnsi="Times New Roman"/>
        <w:color w:val="000000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41"/>
      <w:numFmt w:val="decimal"/>
      <w:lvlText w:val="%1."/>
      <w:lvlJc w:val="left"/>
      <w:pPr>
        <w:tabs>
          <w:tab w:val="num" w:pos="288"/>
        </w:tabs>
        <w:ind w:left="720" w:hanging="0"/>
      </w:pPr>
      <w:rPr>
        <w:dstrike w:val="false"/>
        <w:strike w:val="false"/>
        <w:vertAlign w:val="baseline"/>
        <w:position w:val="0"/>
        <w:sz w:val="16"/>
        <w:sz w:val="16"/>
        <w:spacing w:val="6"/>
        <w:w w:val="100"/>
        <w:rFonts w:ascii="Times New Roman" w:hAnsi="Times New Roman"/>
        <w:color w:val="000000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7">
    <w:lvl w:ilvl="0">
      <w:start w:val="48"/>
      <w:numFmt w:val="decimal"/>
      <w:lvlText w:val="%1."/>
      <w:lvlJc w:val="left"/>
      <w:pPr>
        <w:tabs>
          <w:tab w:val="num" w:pos="288"/>
        </w:tabs>
        <w:ind w:left="720" w:hanging="0"/>
      </w:pPr>
      <w:rPr>
        <w:dstrike w:val="false"/>
        <w:strike w:val="false"/>
        <w:vertAlign w:val="baseline"/>
        <w:position w:val="0"/>
        <w:sz w:val="16"/>
        <w:sz w:val="16"/>
        <w:spacing w:val="-1"/>
        <w:w w:val="100"/>
        <w:rFonts w:ascii="Times New Roman" w:hAnsi="Times New Roman"/>
        <w:color w:val="000000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8">
    <w:lvl w:ilvl="0">
      <w:start w:val="52"/>
      <w:numFmt w:val="decimal"/>
      <w:lvlText w:val="%1."/>
      <w:lvlJc w:val="left"/>
      <w:pPr>
        <w:tabs>
          <w:tab w:val="num" w:pos="288"/>
        </w:tabs>
        <w:ind w:left="720" w:hanging="0"/>
      </w:pPr>
      <w:rPr>
        <w:dstrike w:val="false"/>
        <w:strike w:val="false"/>
        <w:vertAlign w:val="baseline"/>
        <w:position w:val="0"/>
        <w:sz w:val="16"/>
        <w:sz w:val="16"/>
        <w:spacing w:val="0"/>
        <w:w w:val="100"/>
        <w:rFonts w:ascii="Times New Roman" w:hAnsi="Times New Roman"/>
        <w:color w:val="000000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9">
    <w:lvl w:ilvl="0">
      <w:start w:val="58"/>
      <w:numFmt w:val="decimal"/>
      <w:lvlText w:val="%1."/>
      <w:lvlJc w:val="left"/>
      <w:pPr>
        <w:tabs>
          <w:tab w:val="num" w:pos="288"/>
        </w:tabs>
        <w:ind w:left="720" w:hanging="0"/>
      </w:pPr>
      <w:rPr>
        <w:dstrike w:val="false"/>
        <w:strike w:val="false"/>
        <w:vertAlign w:val="baseline"/>
        <w:position w:val="0"/>
        <w:sz w:val="16"/>
        <w:sz w:val="16"/>
        <w:spacing w:val="3"/>
        <w:w w:val="100"/>
        <w:rFonts w:ascii="Times New Roman" w:hAnsi="Times New Roman"/>
        <w:color w:val="000000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0">
    <w:lvl w:ilvl="0">
      <w:start w:val="64"/>
      <w:numFmt w:val="decimal"/>
      <w:lvlText w:val="%1."/>
      <w:lvlJc w:val="left"/>
      <w:pPr>
        <w:tabs>
          <w:tab w:val="num" w:pos="288"/>
        </w:tabs>
        <w:ind w:left="720" w:hanging="0"/>
      </w:pPr>
      <w:rPr>
        <w:dstrike w:val="false"/>
        <w:strike w:val="false"/>
        <w:vertAlign w:val="baseline"/>
        <w:position w:val="0"/>
        <w:sz w:val="16"/>
        <w:sz w:val="16"/>
        <w:spacing w:val="4"/>
        <w:w w:val="100"/>
        <w:rFonts w:ascii="Times New Roman" w:hAnsi="Times New Roman"/>
        <w:color w:val="000000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1">
    <w:lvl w:ilvl="0">
      <w:start w:val="68"/>
      <w:numFmt w:val="decimal"/>
      <w:lvlText w:val="%1."/>
      <w:lvlJc w:val="left"/>
      <w:pPr>
        <w:tabs>
          <w:tab w:val="num" w:pos="288"/>
        </w:tabs>
        <w:ind w:left="720" w:hanging="0"/>
      </w:pPr>
      <w:rPr>
        <w:dstrike w:val="false"/>
        <w:strike w:val="false"/>
        <w:vertAlign w:val="baseline"/>
        <w:position w:val="0"/>
        <w:sz w:val="16"/>
        <w:sz w:val="16"/>
        <w:spacing w:val="1"/>
        <w:w w:val="100"/>
        <w:rFonts w:ascii="Times New Roman" w:hAnsi="Times New Roman"/>
        <w:color w:val="000000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2">
    <w:lvl w:ilvl="0">
      <w:start w:val="75"/>
      <w:numFmt w:val="decimal"/>
      <w:lvlText w:val="%1."/>
      <w:lvlJc w:val="left"/>
      <w:pPr>
        <w:tabs>
          <w:tab w:val="num" w:pos="288"/>
        </w:tabs>
        <w:ind w:left="720" w:hanging="0"/>
      </w:pPr>
      <w:rPr>
        <w:dstrike w:val="false"/>
        <w:strike w:val="false"/>
        <w:vertAlign w:val="baseline"/>
        <w:position w:val="0"/>
        <w:sz w:val="16"/>
        <w:sz w:val="16"/>
        <w:spacing w:val="3"/>
        <w:w w:val="100"/>
        <w:rFonts w:ascii="Times New Roman" w:hAnsi="Times New Roman"/>
        <w:color w:val="000000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3">
    <w:lvl w:ilvl="0">
      <w:start w:val="81"/>
      <w:numFmt w:val="decimal"/>
      <w:lvlText w:val="%1."/>
      <w:lvlJc w:val="left"/>
      <w:pPr>
        <w:tabs>
          <w:tab w:val="num" w:pos="288"/>
        </w:tabs>
        <w:ind w:left="720" w:hanging="0"/>
      </w:pPr>
      <w:rPr>
        <w:dstrike w:val="false"/>
        <w:strike w:val="false"/>
        <w:vertAlign w:val="baseline"/>
        <w:position w:val="0"/>
        <w:sz w:val="16"/>
        <w:sz w:val="16"/>
        <w:spacing w:val="4"/>
        <w:w w:val="100"/>
        <w:rFonts w:ascii="Times New Roman" w:hAnsi="Times New Roman"/>
        <w:color w:val="000000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4">
    <w:lvl w:ilvl="0">
      <w:start w:val="86"/>
      <w:numFmt w:val="decimal"/>
      <w:lvlText w:val="%1."/>
      <w:lvlJc w:val="left"/>
      <w:pPr>
        <w:tabs>
          <w:tab w:val="num" w:pos="288"/>
        </w:tabs>
        <w:ind w:left="720" w:hanging="0"/>
      </w:pPr>
      <w:rPr>
        <w:dstrike w:val="false"/>
        <w:strike w:val="false"/>
        <w:vertAlign w:val="baseline"/>
        <w:position w:val="0"/>
        <w:sz w:val="17"/>
        <w:sz w:val="17"/>
        <w:spacing w:val="1"/>
        <w:i/>
        <w:w w:val="100"/>
        <w:rFonts w:ascii="Times New Roman" w:hAnsi="Times New Roman"/>
        <w:color w:val="000000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5">
    <w:lvl w:ilvl="0">
      <w:start w:val="95"/>
      <w:numFmt w:val="decimal"/>
      <w:lvlText w:val="%1."/>
      <w:lvlJc w:val="left"/>
      <w:pPr>
        <w:tabs>
          <w:tab w:val="num" w:pos="288"/>
        </w:tabs>
        <w:ind w:left="720" w:hanging="0"/>
      </w:pPr>
      <w:rPr>
        <w:dstrike w:val="false"/>
        <w:strike w:val="false"/>
        <w:vertAlign w:val="baseline"/>
        <w:position w:val="0"/>
        <w:sz w:val="16"/>
        <w:sz w:val="16"/>
        <w:spacing w:val="2"/>
        <w:w w:val="100"/>
        <w:rFonts w:ascii="Times New Roman" w:hAnsi="Times New Roman"/>
        <w:color w:val="000000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6">
    <w:lvl w:ilvl="0">
      <w:start w:val="100"/>
      <w:numFmt w:val="decimal"/>
      <w:lvlText w:val="%1."/>
      <w:lvlJc w:val="left"/>
      <w:pPr>
        <w:tabs>
          <w:tab w:val="num" w:pos="360"/>
        </w:tabs>
        <w:ind w:left="720" w:hanging="0"/>
      </w:pPr>
      <w:rPr>
        <w:dstrike w:val="false"/>
        <w:strike w:val="false"/>
        <w:vertAlign w:val="baseline"/>
        <w:position w:val="0"/>
        <w:sz w:val="16"/>
        <w:sz w:val="16"/>
        <w:spacing w:val="4"/>
        <w:w w:val="100"/>
        <w:rFonts w:ascii="Times New Roman" w:hAnsi="Times New Roman"/>
        <w:color w:val="000000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7">
    <w:lvl w:ilvl="0">
      <w:start w:val="1"/>
      <w:numFmt w:val="bullet"/>
      <w:lvlText w:val="—"/>
      <w:lvlJc w:val="left"/>
      <w:pPr>
        <w:tabs>
          <w:tab w:val="num" w:pos="288"/>
        </w:tabs>
        <w:ind w:left="72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19"/>
        <w:sz w:val="19"/>
        <w:spacing w:val="6"/>
        <w:w w:val="100"/>
        <w:color w:val="000000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8">
    <w:lvl w:ilvl="0">
      <w:start w:val="107"/>
      <w:numFmt w:val="decimal"/>
      <w:lvlText w:val="%1."/>
      <w:lvlJc w:val="left"/>
      <w:pPr>
        <w:tabs>
          <w:tab w:val="num" w:pos="360"/>
        </w:tabs>
        <w:ind w:left="720" w:hanging="0"/>
      </w:pPr>
      <w:rPr>
        <w:dstrike w:val="false"/>
        <w:strike w:val="false"/>
        <w:vertAlign w:val="baseline"/>
        <w:position w:val="0"/>
        <w:sz w:val="17"/>
        <w:sz w:val="17"/>
        <w:spacing w:val="0"/>
        <w:i/>
        <w:w w:val="100"/>
        <w:rFonts w:ascii="Times New Roman" w:hAnsi="Times New Roman"/>
        <w:color w:val="000000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9">
    <w:lvl w:ilvl="0">
      <w:start w:val="113"/>
      <w:numFmt w:val="decimal"/>
      <w:lvlText w:val="%1."/>
      <w:lvlJc w:val="left"/>
      <w:pPr>
        <w:tabs>
          <w:tab w:val="num" w:pos="360"/>
        </w:tabs>
        <w:ind w:left="720" w:hanging="0"/>
      </w:pPr>
      <w:rPr>
        <w:dstrike w:val="false"/>
        <w:strike w:val="false"/>
        <w:vertAlign w:val="baseline"/>
        <w:position w:val="0"/>
        <w:sz w:val="17"/>
        <w:sz w:val="17"/>
        <w:spacing w:val="0"/>
        <w:i/>
        <w:w w:val="100"/>
        <w:rFonts w:ascii="Times New Roman" w:hAnsi="Times New Roman"/>
        <w:color w:val="000000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0">
    <w:lvl w:ilvl="0">
      <w:start w:val="120"/>
      <w:numFmt w:val="decimal"/>
      <w:lvlText w:val="%1."/>
      <w:lvlJc w:val="left"/>
      <w:pPr>
        <w:tabs>
          <w:tab w:val="num" w:pos="360"/>
        </w:tabs>
        <w:ind w:left="720" w:hanging="0"/>
      </w:pPr>
      <w:rPr>
        <w:dstrike w:val="false"/>
        <w:strike w:val="false"/>
        <w:vertAlign w:val="baseline"/>
        <w:position w:val="0"/>
        <w:sz w:val="16"/>
        <w:sz w:val="16"/>
        <w:spacing w:val="5"/>
        <w:w w:val="100"/>
        <w:rFonts w:ascii="Times New Roman" w:hAnsi="Times New Roman"/>
        <w:color w:val="000000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1">
    <w:lvl w:ilvl="0">
      <w:start w:val="124"/>
      <w:numFmt w:val="decimal"/>
      <w:lvlText w:val="%1."/>
      <w:lvlJc w:val="left"/>
      <w:pPr>
        <w:tabs>
          <w:tab w:val="num" w:pos="360"/>
        </w:tabs>
        <w:ind w:left="720" w:hanging="0"/>
      </w:pPr>
      <w:rPr>
        <w:dstrike w:val="false"/>
        <w:strike w:val="false"/>
        <w:vertAlign w:val="baseline"/>
        <w:position w:val="0"/>
        <w:sz w:val="16"/>
        <w:sz w:val="16"/>
        <w:spacing w:val="3"/>
        <w:w w:val="100"/>
        <w:rFonts w:ascii="Times New Roman" w:hAnsi="Times New Roman"/>
        <w:color w:val="000000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2">
    <w:lvl w:ilvl="0">
      <w:start w:val="127"/>
      <w:numFmt w:val="decimal"/>
      <w:lvlText w:val="%1."/>
      <w:lvlJc w:val="left"/>
      <w:pPr>
        <w:tabs>
          <w:tab w:val="num" w:pos="360"/>
        </w:tabs>
        <w:ind w:left="720" w:hanging="0"/>
      </w:pPr>
      <w:rPr>
        <w:dstrike w:val="false"/>
        <w:strike w:val="false"/>
        <w:vertAlign w:val="baseline"/>
        <w:position w:val="0"/>
        <w:sz w:val="16"/>
        <w:sz w:val="16"/>
        <w:spacing w:val="3"/>
        <w:w w:val="100"/>
        <w:rFonts w:ascii="Times New Roman" w:hAnsi="Times New Roman"/>
        <w:color w:val="000000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3">
    <w:lvl w:ilvl="0">
      <w:start w:val="132"/>
      <w:numFmt w:val="decimal"/>
      <w:lvlText w:val="%1."/>
      <w:lvlJc w:val="left"/>
      <w:pPr>
        <w:tabs>
          <w:tab w:val="num" w:pos="360"/>
        </w:tabs>
        <w:ind w:left="720" w:hanging="0"/>
      </w:pPr>
      <w:rPr>
        <w:dstrike w:val="false"/>
        <w:strike w:val="false"/>
        <w:vertAlign w:val="baseline"/>
        <w:position w:val="0"/>
        <w:sz w:val="16"/>
        <w:sz w:val="16"/>
        <w:spacing w:val="5"/>
        <w:w w:val="100"/>
        <w:rFonts w:ascii="Times New Roman" w:hAnsi="Times New Roman"/>
        <w:color w:val="000000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4">
    <w:lvl w:ilvl="0">
      <w:start w:val="137"/>
      <w:numFmt w:val="decimal"/>
      <w:lvlText w:val="%1."/>
      <w:lvlJc w:val="left"/>
      <w:pPr>
        <w:tabs>
          <w:tab w:val="num" w:pos="360"/>
        </w:tabs>
        <w:ind w:left="720" w:hanging="0"/>
      </w:pPr>
      <w:rPr>
        <w:dstrike w:val="false"/>
        <w:strike w:val="false"/>
        <w:vertAlign w:val="baseline"/>
        <w:position w:val="0"/>
        <w:sz w:val="16"/>
        <w:sz w:val="16"/>
        <w:spacing w:val="8"/>
        <w:w w:val="100"/>
        <w:rFonts w:ascii="Times New Roman" w:hAnsi="Times New Roman"/>
        <w:color w:val="000000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5">
    <w:lvl w:ilvl="0">
      <w:start w:val="139"/>
      <w:numFmt w:val="decimal"/>
      <w:lvlText w:val="%1."/>
      <w:lvlJc w:val="left"/>
      <w:pPr>
        <w:tabs>
          <w:tab w:val="num" w:pos="360"/>
        </w:tabs>
        <w:ind w:left="720" w:hanging="0"/>
      </w:pPr>
      <w:rPr>
        <w:dstrike w:val="false"/>
        <w:strike w:val="false"/>
        <w:vertAlign w:val="baseline"/>
        <w:position w:val="0"/>
        <w:sz w:val="16"/>
        <w:sz w:val="16"/>
        <w:spacing w:val="-3"/>
        <w:w w:val="100"/>
        <w:rFonts w:ascii="Times New Roman" w:hAnsi="Times New Roman"/>
        <w:color w:val="000000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6">
    <w:lvl w:ilvl="0">
      <w:start w:val="149"/>
      <w:numFmt w:val="decimal"/>
      <w:lvlText w:val="%1."/>
      <w:lvlJc w:val="left"/>
      <w:pPr>
        <w:tabs>
          <w:tab w:val="num" w:pos="360"/>
        </w:tabs>
        <w:ind w:left="720" w:hanging="0"/>
      </w:pPr>
      <w:rPr>
        <w:dstrike w:val="false"/>
        <w:strike w:val="false"/>
        <w:vertAlign w:val="baseline"/>
        <w:position w:val="0"/>
        <w:sz w:val="15"/>
        <w:sz w:val="15"/>
        <w:spacing w:val="9"/>
        <w:w w:val="100"/>
        <w:rFonts w:ascii="Times New Roman" w:hAnsi="Times New Roman"/>
        <w:color w:val="000000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7">
    <w:lvl w:ilvl="0">
      <w:start w:val="151"/>
      <w:numFmt w:val="decimal"/>
      <w:lvlText w:val="%1."/>
      <w:lvlJc w:val="left"/>
      <w:pPr>
        <w:tabs>
          <w:tab w:val="num" w:pos="360"/>
        </w:tabs>
        <w:ind w:left="720" w:hanging="0"/>
      </w:pPr>
      <w:rPr>
        <w:dstrike w:val="false"/>
        <w:strike w:val="false"/>
        <w:vertAlign w:val="baseline"/>
        <w:position w:val="0"/>
        <w:sz w:val="16"/>
        <w:sz w:val="16"/>
        <w:spacing w:val="3"/>
        <w:w w:val="100"/>
        <w:rFonts w:ascii="Times New Roman" w:hAnsi="Times New Roman"/>
        <w:color w:val="000000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8">
    <w:lvl w:ilvl="0">
      <w:start w:val="155"/>
      <w:numFmt w:val="decimal"/>
      <w:lvlText w:val="%1."/>
      <w:lvlJc w:val="left"/>
      <w:pPr>
        <w:tabs>
          <w:tab w:val="num" w:pos="360"/>
        </w:tabs>
        <w:ind w:left="720" w:hanging="0"/>
      </w:pPr>
      <w:rPr>
        <w:dstrike w:val="false"/>
        <w:strike w:val="false"/>
        <w:vertAlign w:val="baseline"/>
        <w:position w:val="0"/>
        <w:sz w:val="16"/>
        <w:sz w:val="16"/>
        <w:spacing w:val="8"/>
        <w:w w:val="100"/>
        <w:rFonts w:ascii="Times New Roman" w:hAnsi="Times New Roman"/>
        <w:color w:val="000000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</w:numbering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eastAsia="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eastAsia="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character" w:styleId="Internetovodkaz">
    <w:name w:val="Internetový odkaz"/>
    <w:rPr>
      <w:color w:val="000080"/>
      <w:u w:val="single"/>
      <w:lang w:val="sk-SK" w:eastAsia="zxx" w:bidi="zxx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ohit Devanagari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sk-SK" w:eastAsia="zxx" w:bidi="zxx"/>
    </w:rPr>
  </w:style>
  <w:style w:type="paragraph" w:styleId="Obsahrmca">
    <w:name w:val="Obsah rámca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regr.an/" TargetMode="External"/><Relationship Id="rId3" Type="http://schemas.openxmlformats.org/officeDocument/2006/relationships/hyperlink" Target="http://regr.an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LibreOffice/7.3.7.2$Linux_X86_64 LibreOffice_project/30$Build-2</Application>
  <AppVersion>15.0000</AppVersion>
  <Pages>31</Pages>
  <Words>11852</Words>
  <Characters>68933</Characters>
  <CharactersWithSpaces>80221</CharactersWithSpaces>
  <Paragraphs>327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sk-SK</dc:language>
  <cp:lastModifiedBy/>
  <dcterms:modified xsi:type="dcterms:W3CDTF">2023-01-17T01:33:38Z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